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69" w:rsidRDefault="007D5D69" w:rsidP="009023A8">
      <w:pPr>
        <w:spacing w:after="0" w:line="240" w:lineRule="auto"/>
        <w:jc w:val="center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</w:p>
    <w:p w:rsidR="007D5D69" w:rsidRDefault="007D5D69" w:rsidP="007D5D69">
      <w:pPr>
        <w:spacing w:after="0" w:line="240" w:lineRule="auto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>Հարցմանը մասնակցել են 87 ուսանղներ</w:t>
      </w:r>
    </w:p>
    <w:p w:rsidR="007D5D69" w:rsidRPr="007D5D69" w:rsidRDefault="007D5D69" w:rsidP="007D5D69">
      <w:pPr>
        <w:spacing w:after="0" w:line="240" w:lineRule="auto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</w:p>
    <w:p w:rsidR="009023A8" w:rsidRPr="006931E3" w:rsidRDefault="009023A8" w:rsidP="00902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Ուսանողների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բավարարվածությունն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ուսումնական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գործընթացն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ապահովող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ռեսուրսների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արդյունավետությունից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և</w:t>
      </w:r>
      <w:r w:rsidR="007C442F" w:rsidRPr="007C442F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հասանելիությունից</w:t>
      </w:r>
    </w:p>
    <w:p w:rsidR="0069164B" w:rsidRDefault="0069164B">
      <w:pPr>
        <w:rPr>
          <w:lang w:val="en-US"/>
        </w:rPr>
      </w:pPr>
    </w:p>
    <w:p w:rsidR="009023A8" w:rsidRDefault="00515661">
      <w:pP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 xml:space="preserve">1.1 </w:t>
      </w:r>
      <w:r w:rsidR="009023A8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Գնահատել ո</w:t>
      </w:r>
      <w:r w:rsidR="009023A8" w:rsidRPr="00E83FF7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ւսումնական</w:t>
      </w:r>
      <w:r w:rsidR="007C442F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 xml:space="preserve"> </w:t>
      </w:r>
      <w:r w:rsidR="009023A8" w:rsidRPr="00E83FF7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լսարանների</w:t>
      </w:r>
      <w:r w:rsidR="007C442F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 xml:space="preserve"> </w:t>
      </w:r>
      <w:r w:rsidR="009023A8" w:rsidRPr="00E83FF7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կահավորանք</w:t>
      </w:r>
      <w:r w:rsidR="009023A8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ը (1-5)</w:t>
      </w:r>
    </w:p>
    <w:p w:rsidR="008C3F0C" w:rsidRPr="00926889" w:rsidRDefault="00926889">
      <w:pP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0BED" w:rsidRDefault="00740BED">
      <w:pPr>
        <w:rPr>
          <w:noProof/>
          <w:lang w:val="en-US" w:eastAsia="ru-RU"/>
        </w:rPr>
      </w:pPr>
    </w:p>
    <w:p w:rsidR="00740BED" w:rsidRPr="00740BED" w:rsidRDefault="00740BED">
      <w:pPr>
        <w:rPr>
          <w:lang w:val="en-US"/>
        </w:rPr>
      </w:pPr>
    </w:p>
    <w:p w:rsidR="00515661" w:rsidRPr="00D971AE" w:rsidRDefault="00515661" w:rsidP="00515661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515661">
        <w:rPr>
          <w:lang w:val="en-US"/>
        </w:rPr>
        <w:t xml:space="preserve">1.2 </w:t>
      </w:r>
      <w:r w:rsidR="00D971AE">
        <w:rPr>
          <w:rFonts w:ascii="Sylfaen" w:hAnsi="Sylfaen"/>
          <w:lang w:val="en-US"/>
        </w:rPr>
        <w:t xml:space="preserve">Գնահատել </w:t>
      </w:r>
      <w:r w:rsidR="00D971AE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ո</w:t>
      </w:r>
      <w:r w:rsidRPr="00515661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ւսումնական</w:t>
      </w:r>
      <w:r w:rsidR="007C442F" w:rsidRPr="007C442F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 xml:space="preserve"> </w:t>
      </w:r>
      <w:r w:rsidRPr="00515661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լսարանների</w:t>
      </w:r>
      <w:r w:rsidR="007C442F" w:rsidRPr="007C442F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 xml:space="preserve"> </w:t>
      </w:r>
      <w:r w:rsidRPr="00515661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նյութատեխնիկական</w:t>
      </w:r>
      <w:r w:rsidR="007C442F" w:rsidRPr="007C442F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 xml:space="preserve"> </w:t>
      </w:r>
      <w:r w:rsidRPr="00515661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ապահովվածություն</w:t>
      </w:r>
      <w:r w:rsidRPr="00515661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ը</w:t>
      </w:r>
    </w:p>
    <w:p w:rsidR="00515661" w:rsidRDefault="00515661">
      <w:pPr>
        <w:rPr>
          <w:lang w:val="en-US"/>
        </w:rPr>
      </w:pPr>
    </w:p>
    <w:p w:rsidR="003A41E6" w:rsidRPr="003A41E6" w:rsidRDefault="003A41E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692F" w:rsidRDefault="00C949E5">
      <w:pPr>
        <w:rPr>
          <w:lang w:val="en-US"/>
        </w:rPr>
      </w:pPr>
      <w:r>
        <w:rPr>
          <w:lang w:val="en-US"/>
        </w:rPr>
        <w:lastRenderedPageBreak/>
        <w:t xml:space="preserve">1.3 </w:t>
      </w:r>
      <w:r>
        <w:rPr>
          <w:rFonts w:ascii="Sylfaen" w:hAnsi="Sylfaen"/>
          <w:lang w:val="en-US"/>
        </w:rPr>
        <w:t xml:space="preserve">Գնահատել </w:t>
      </w: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ո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ւսումնական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լաբորատորիաների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հագեցվածություն</w:t>
      </w: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և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հասանելիություն</w:t>
      </w: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</w:p>
    <w:p w:rsidR="0046692F" w:rsidRDefault="0046692F">
      <w:pPr>
        <w:rPr>
          <w:lang w:val="en-US"/>
        </w:rPr>
      </w:pPr>
    </w:p>
    <w:p w:rsidR="00572078" w:rsidRDefault="005720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589A" w:rsidRDefault="0079589A">
      <w:pPr>
        <w:rPr>
          <w:lang w:val="en-US"/>
        </w:rPr>
      </w:pPr>
    </w:p>
    <w:p w:rsidR="0079589A" w:rsidRDefault="0079589A">
      <w:pP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  <w:r>
        <w:rPr>
          <w:lang w:val="en-US"/>
        </w:rPr>
        <w:t>1.4</w:t>
      </w:r>
      <w:r w:rsidR="002A1054">
        <w:rPr>
          <w:rFonts w:ascii="Sylfaen" w:hAnsi="Sylfaen"/>
          <w:lang w:val="en-US"/>
        </w:rPr>
        <w:t xml:space="preserve">Գնահատել </w:t>
      </w:r>
      <w:r w:rsidR="002A1054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հ</w:t>
      </w:r>
      <w:r w:rsidR="00881310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ամակարգչային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81310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լսարանների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81310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կահավորանք</w:t>
      </w:r>
      <w:r w:rsidR="00881310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81310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և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81310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հասանելիություն</w:t>
      </w:r>
      <w:r w:rsidR="00881310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</w:p>
    <w:p w:rsidR="0081299A" w:rsidRDefault="00864F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643" w:rsidRDefault="00BF7643">
      <w:pPr>
        <w:rPr>
          <w:lang w:val="en-US"/>
        </w:rPr>
      </w:pPr>
    </w:p>
    <w:p w:rsidR="00BF7643" w:rsidRDefault="00BF7643">
      <w:pP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1.5 Գնահատել գ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րադարանի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մասնագիտական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գրականությամբ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հագեցվածություն</w:t>
      </w: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</w:p>
    <w:p w:rsidR="00CB37CB" w:rsidRDefault="008F4AA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4AAB" w:rsidRDefault="008F4AAB">
      <w:pPr>
        <w:rPr>
          <w:lang w:val="en-US"/>
        </w:rPr>
      </w:pPr>
    </w:p>
    <w:p w:rsidR="00F33522" w:rsidRPr="00E83FF7" w:rsidRDefault="00EB7237" w:rsidP="00F33522">
      <w:pPr>
        <w:shd w:val="clear" w:color="auto" w:fill="FFFFFF"/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>
        <w:rPr>
          <w:lang w:val="en-US"/>
        </w:rPr>
        <w:t>1.6</w:t>
      </w:r>
      <w:r w:rsidR="00F3352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Ընթերցասրահի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3352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մասնագիտական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3352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գրականությամբ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3352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հագեցվածություն</w:t>
      </w:r>
      <w:r w:rsidR="00F33522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3352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և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3352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հասանելիություն</w:t>
      </w:r>
      <w:r w:rsidR="00F33522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</w:p>
    <w:p w:rsidR="00D85BFE" w:rsidRDefault="00D85BFE">
      <w:pPr>
        <w:rPr>
          <w:lang w:val="en-US"/>
        </w:rPr>
      </w:pPr>
    </w:p>
    <w:p w:rsidR="00D85BFE" w:rsidRDefault="00D85BF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ABD" w:rsidRDefault="00550ABD">
      <w:pPr>
        <w:rPr>
          <w:lang w:val="en-US"/>
        </w:rPr>
      </w:pPr>
    </w:p>
    <w:p w:rsidR="006C2EF2" w:rsidRPr="00D667DA" w:rsidRDefault="00550ABD" w:rsidP="006C2EF2">
      <w:pPr>
        <w:shd w:val="clear" w:color="auto" w:fill="FFFFFF"/>
        <w:spacing w:after="0" w:line="240" w:lineRule="auto"/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  <w:r>
        <w:rPr>
          <w:lang w:val="en-US"/>
        </w:rPr>
        <w:t xml:space="preserve">1.7 </w:t>
      </w:r>
      <w:r w:rsidR="006C2EF2">
        <w:rPr>
          <w:rFonts w:ascii="Sylfaen" w:hAnsi="Sylfaen"/>
          <w:lang w:val="en-US"/>
        </w:rPr>
        <w:t xml:space="preserve">Գնահատել </w:t>
      </w:r>
      <w:r w:rsidR="006C2EF2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է</w:t>
      </w:r>
      <w:r w:rsidR="00D50956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լեկտրոն</w:t>
      </w:r>
      <w:r w:rsidR="006C2EF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յաին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C2EF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գրադարանի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C2EF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հագեցվածություն</w:t>
      </w:r>
      <w:r w:rsidR="006C2EF2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C2EF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և</w:t>
      </w:r>
      <w:r w:rsidR="007C442F" w:rsidRPr="007C442F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C2EF2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հասանելիություն</w:t>
      </w:r>
      <w:r w:rsidR="006C2EF2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</w:p>
    <w:p w:rsidR="00D50956" w:rsidRDefault="00D50956">
      <w:pPr>
        <w:rPr>
          <w:lang w:val="en-US"/>
        </w:rPr>
      </w:pPr>
    </w:p>
    <w:p w:rsidR="00D50956" w:rsidRDefault="00D509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0956" w:rsidRDefault="00D50956">
      <w:pPr>
        <w:rPr>
          <w:lang w:val="en-US"/>
        </w:rPr>
      </w:pPr>
    </w:p>
    <w:p w:rsidR="00D50956" w:rsidRDefault="003D52FB">
      <w:pPr>
        <w:rPr>
          <w:lang w:val="en-US"/>
        </w:rPr>
      </w:pPr>
      <w:r>
        <w:rPr>
          <w:lang w:val="en-US"/>
        </w:rPr>
        <w:t>1.8</w:t>
      </w:r>
      <w:r w:rsidR="008B24C5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Գնահատել գ</w:t>
      </w:r>
      <w:r w:rsidR="008B24C5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րադարանի</w:t>
      </w:r>
      <w:r w:rsidR="007C442F">
        <w:rPr>
          <w:rFonts w:ascii="Sylfaen" w:hAnsi="Sylfaen" w:cs="Sylfaen"/>
          <w:spacing w:val="2"/>
          <w:sz w:val="24"/>
          <w:szCs w:val="24"/>
          <w:shd w:val="clear" w:color="auto" w:fill="FFFFFF"/>
        </w:rPr>
        <w:t xml:space="preserve"> </w:t>
      </w:r>
      <w:r w:rsidR="008B24C5"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սպասարկում</w:t>
      </w:r>
      <w:r w:rsidR="008B24C5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ը</w:t>
      </w:r>
      <w:r w:rsidR="008B24C5" w:rsidRPr="006931E3">
        <w:rPr>
          <w:rFonts w:ascii="Sylfaen" w:hAnsi="Sylfaen"/>
          <w:sz w:val="24"/>
          <w:szCs w:val="24"/>
          <w:lang w:val="en-US"/>
        </w:rPr>
        <w:br w:type="textWrapping" w:clear="all"/>
      </w:r>
    </w:p>
    <w:p w:rsidR="003D52FB" w:rsidRDefault="008D555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589F" w:rsidRDefault="0042589F">
      <w:pPr>
        <w:rPr>
          <w:lang w:val="en-US"/>
        </w:rPr>
      </w:pPr>
    </w:p>
    <w:p w:rsidR="007C442F" w:rsidRPr="006931E3" w:rsidRDefault="007C442F" w:rsidP="007C44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>2.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Բավարարվածությունը</w:t>
      </w:r>
      <w:r w:rsidRPr="006931E3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>ուսանողների իրավունքների պաշտպանությունից</w:t>
      </w:r>
    </w:p>
    <w:p w:rsidR="007C442F" w:rsidRPr="006931E3" w:rsidRDefault="007C442F" w:rsidP="007C44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Տեղեկացված ե՞ք</w:t>
      </w:r>
    </w:p>
    <w:p w:rsidR="007C442F" w:rsidRPr="007C442F" w:rsidRDefault="007C442F" w:rsidP="007C442F">
      <w:pPr>
        <w:pStyle w:val="a3"/>
        <w:numPr>
          <w:ilvl w:val="1"/>
          <w:numId w:val="2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>ԳՊՀ-ում գործող ուսանողների իրավունքների պաշտպանության</w:t>
      </w:r>
      <w:r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համար պատասխանատու մարմնի մասի</w:t>
      </w:r>
      <w:r>
        <w:rPr>
          <w:rFonts w:ascii="Sylfaen" w:eastAsia="Times New Roman" w:hAnsi="Sylfaen" w:cs="Arial"/>
          <w:spacing w:val="2"/>
          <w:sz w:val="24"/>
          <w:szCs w:val="24"/>
          <w:lang w:eastAsia="ru-RU"/>
        </w:rPr>
        <w:t>ն</w:t>
      </w:r>
      <w:r w:rsidRPr="007C442F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. </w:t>
      </w:r>
    </w:p>
    <w:p w:rsidR="00DB1653" w:rsidRPr="00BC11DE" w:rsidRDefault="00DB1653" w:rsidP="00DB1653">
      <w:pPr>
        <w:pStyle w:val="a3"/>
        <w:numPr>
          <w:ilvl w:val="0"/>
          <w:numId w:val="3"/>
        </w:numPr>
        <w:spacing w:after="0" w:line="240" w:lineRule="auto"/>
        <w:rPr>
          <w:rFonts w:ascii="Sylfaen" w:eastAsia="Times New Roman" w:hAnsi="Sylfaen"/>
          <w:sz w:val="24"/>
          <w:szCs w:val="24"/>
          <w:lang w:eastAsia="ru-RU"/>
        </w:rPr>
      </w:pPr>
      <w:r w:rsidRPr="00DB165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Այո</w:t>
      </w:r>
      <w:r w:rsidRPr="00DB1653">
        <w:rPr>
          <w:rFonts w:ascii="Sylfaen" w:eastAsia="Times New Roman" w:hAnsi="Sylfaen" w:cs="Sylfaen"/>
          <w:spacing w:val="3"/>
          <w:sz w:val="24"/>
          <w:szCs w:val="24"/>
          <w:lang w:val="en-US" w:eastAsia="ru-RU"/>
        </w:rPr>
        <w:t xml:space="preserve">, </w:t>
      </w:r>
      <w:r w:rsidRPr="00DB165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ոչ</w:t>
      </w:r>
      <w:r w:rsidRPr="00DB1653">
        <w:rPr>
          <w:rFonts w:ascii="Sylfaen" w:eastAsia="Times New Roman" w:hAnsi="Sylfaen" w:cs="Sylfaen"/>
          <w:spacing w:val="3"/>
          <w:sz w:val="24"/>
          <w:szCs w:val="24"/>
          <w:lang w:val="en-US" w:eastAsia="ru-RU"/>
        </w:rPr>
        <w:t xml:space="preserve">, </w:t>
      </w:r>
      <w:r w:rsidRPr="00DB165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մասամբ</w:t>
      </w:r>
      <w:r>
        <w:rPr>
          <w:rFonts w:ascii="Sylfaen" w:eastAsia="Times New Roman" w:hAnsi="Sylfaen" w:cs="Sylfaen"/>
          <w:spacing w:val="3"/>
          <w:sz w:val="24"/>
          <w:szCs w:val="24"/>
          <w:lang w:val="en-US" w:eastAsia="ru-RU"/>
        </w:rPr>
        <w:t>.</w:t>
      </w:r>
    </w:p>
    <w:p w:rsidR="00BC11DE" w:rsidRDefault="00BC11DE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  <w:r w:rsidRPr="00BC11DE">
        <w:rPr>
          <w:rFonts w:ascii="Sylfaen" w:eastAsia="Times New Roman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11DE" w:rsidRDefault="00BC11DE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BC11DE" w:rsidRDefault="00BC11DE" w:rsidP="00BC11DE">
      <w:pPr>
        <w:pStyle w:val="a3"/>
        <w:spacing w:after="0" w:line="240" w:lineRule="auto"/>
        <w:ind w:left="78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2.2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Համալսարանի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ուսանողների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իրավունքներից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և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պարտականություններից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BC11DE" w:rsidRDefault="00BC11DE" w:rsidP="00BC11DE">
      <w:pPr>
        <w:pStyle w:val="a3"/>
        <w:spacing w:after="0" w:line="240" w:lineRule="auto"/>
        <w:ind w:left="78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</w:p>
    <w:p w:rsidR="00BC11DE" w:rsidRDefault="00500DE0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  <w:r w:rsidRPr="00500DE0">
        <w:rPr>
          <w:rFonts w:ascii="Sylfaen" w:eastAsia="Times New Roman" w:hAnsi="Sylfae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0DE0" w:rsidRDefault="00500DE0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500DE0" w:rsidRDefault="00500DE0" w:rsidP="00500DE0">
      <w:pPr>
        <w:spacing w:after="0" w:line="240" w:lineRule="auto"/>
        <w:ind w:left="568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2.3</w:t>
      </w:r>
      <w:r w:rsidRPr="00500DE0">
        <w:rPr>
          <w:rFonts w:ascii="Sylfaen" w:hAnsi="Sylfaen"/>
          <w:sz w:val="24"/>
          <w:szCs w:val="24"/>
          <w:lang w:val="en-US"/>
        </w:rPr>
        <w:t xml:space="preserve">Օգտվում ե՞ք </w:t>
      </w:r>
      <w:r w:rsidRPr="00500DE0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ուսանողների իրավունքների պաշտպանության համար պատասխանատու մարմնի </w:t>
      </w:r>
      <w:r w:rsidRPr="00500DE0">
        <w:rPr>
          <w:rFonts w:ascii="Sylfaen" w:hAnsi="Sylfaen"/>
          <w:sz w:val="24"/>
          <w:szCs w:val="24"/>
          <w:lang w:val="en-US"/>
        </w:rPr>
        <w:t>ծառայություններից.</w:t>
      </w:r>
    </w:p>
    <w:p w:rsidR="00500DE0" w:rsidRPr="00500DE0" w:rsidRDefault="00500DE0" w:rsidP="00500DE0">
      <w:pPr>
        <w:spacing w:after="0" w:line="240" w:lineRule="auto"/>
        <w:ind w:left="568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500DE0" w:rsidRDefault="00500DE0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  <w:r w:rsidRPr="00500DE0">
        <w:rPr>
          <w:rFonts w:ascii="Sylfaen" w:eastAsia="Times New Roman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0DE0" w:rsidRDefault="00500DE0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500DE0" w:rsidRDefault="00500DE0" w:rsidP="00500DE0">
      <w:pPr>
        <w:spacing w:after="0" w:line="240" w:lineRule="auto"/>
        <w:ind w:left="567"/>
        <w:rPr>
          <w:rFonts w:ascii="Sylfaen" w:hAnsi="Sylfaen"/>
          <w:sz w:val="24"/>
          <w:szCs w:val="24"/>
          <w:lang w:val="en-US"/>
        </w:rPr>
      </w:pPr>
      <w:r w:rsidRPr="00AD7EA8">
        <w:rPr>
          <w:rFonts w:ascii="Sylfaen" w:hAnsi="Sylfaen" w:cs="Sylfaen"/>
          <w:sz w:val="24"/>
          <w:szCs w:val="24"/>
          <w:lang w:val="en-US"/>
        </w:rPr>
        <w:t>2.4Բավարարվել</w:t>
      </w:r>
      <w:r w:rsidRPr="00AD7EA8">
        <w:rPr>
          <w:rFonts w:ascii="Sylfaen" w:hAnsi="Sylfaen"/>
          <w:sz w:val="24"/>
          <w:szCs w:val="24"/>
          <w:lang w:val="en-US"/>
        </w:rPr>
        <w:t xml:space="preserve"> ե՞ք </w:t>
      </w:r>
      <w:r w:rsidRPr="00AD7EA8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>ուսանողների իրավունքների պաշտպանության համար պատասխանատու մարմնի</w:t>
      </w:r>
      <w:r w:rsidRPr="00AD7EA8">
        <w:rPr>
          <w:rFonts w:ascii="Sylfaen" w:hAnsi="Sylfaen"/>
          <w:sz w:val="24"/>
          <w:szCs w:val="24"/>
          <w:lang w:val="en-US"/>
        </w:rPr>
        <w:t xml:space="preserve"> գործընթացից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00DE0" w:rsidRDefault="00500DE0" w:rsidP="00500DE0">
      <w:pPr>
        <w:spacing w:after="0" w:line="240" w:lineRule="auto"/>
        <w:ind w:left="567"/>
        <w:rPr>
          <w:rFonts w:ascii="Sylfaen" w:hAnsi="Sylfaen"/>
          <w:sz w:val="24"/>
          <w:szCs w:val="24"/>
          <w:lang w:val="en-US"/>
        </w:rPr>
      </w:pPr>
    </w:p>
    <w:p w:rsidR="00500DE0" w:rsidRDefault="00500DE0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  <w:r w:rsidRPr="00500DE0">
        <w:rPr>
          <w:rFonts w:ascii="Sylfaen" w:eastAsia="Times New Roman" w:hAnsi="Sylfae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00DE0" w:rsidRDefault="00500DE0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2.5</w:t>
      </w:r>
      <w:r w:rsidRPr="00D667DA">
        <w:rPr>
          <w:rFonts w:ascii="Sylfaen" w:eastAsia="Times New Roman" w:hAnsi="Sylfaen"/>
          <w:sz w:val="24"/>
          <w:szCs w:val="24"/>
          <w:lang w:val="en-US" w:eastAsia="ru-RU"/>
        </w:rPr>
        <w:t xml:space="preserve">Ընդգրկված ե՞ք ուսանողական </w:t>
      </w:r>
      <w:r>
        <w:rPr>
          <w:rFonts w:ascii="Sylfaen" w:eastAsia="Times New Roman" w:hAnsi="Sylfaen"/>
          <w:sz w:val="24"/>
          <w:szCs w:val="24"/>
          <w:lang w:val="en-US" w:eastAsia="ru-RU"/>
        </w:rPr>
        <w:t>գ</w:t>
      </w:r>
      <w:r w:rsidRPr="00D667DA">
        <w:rPr>
          <w:rFonts w:ascii="Sylfaen" w:eastAsia="Times New Roman" w:hAnsi="Sylfaen"/>
          <w:sz w:val="24"/>
          <w:szCs w:val="24"/>
          <w:lang w:val="en-US" w:eastAsia="ru-RU"/>
        </w:rPr>
        <w:t>իտական ընկերության մեջ</w:t>
      </w:r>
      <w:r>
        <w:rPr>
          <w:rFonts w:ascii="Sylfaen" w:eastAsia="Times New Roman" w:hAnsi="Sylfaen"/>
          <w:sz w:val="24"/>
          <w:szCs w:val="24"/>
          <w:lang w:val="en-US" w:eastAsia="ru-RU"/>
        </w:rPr>
        <w:t>.</w:t>
      </w:r>
    </w:p>
    <w:p w:rsidR="00500DE0" w:rsidRPr="00BC11DE" w:rsidRDefault="00500DE0" w:rsidP="00BC11DE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DB1653" w:rsidRDefault="00387559" w:rsidP="00DB1653">
      <w:pPr>
        <w:pStyle w:val="a3"/>
        <w:spacing w:after="0" w:line="240" w:lineRule="auto"/>
        <w:ind w:left="786"/>
        <w:rPr>
          <w:rFonts w:ascii="Sylfaen" w:eastAsia="Times New Roman" w:hAnsi="Sylfaen"/>
          <w:sz w:val="24"/>
          <w:szCs w:val="24"/>
          <w:lang w:val="en-US" w:eastAsia="ru-RU"/>
        </w:rPr>
      </w:pPr>
      <w:r w:rsidRPr="00387559">
        <w:rPr>
          <w:rFonts w:ascii="Sylfaen" w:eastAsia="Times New Roman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7EA8" w:rsidRDefault="00AD7EA8" w:rsidP="00AD7EA8">
      <w:pPr>
        <w:spacing w:after="0" w:line="240" w:lineRule="auto"/>
        <w:ind w:left="567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AD7EA8" w:rsidRDefault="00AD7EA8" w:rsidP="00AD7E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>3.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Բավարարվածությունը</w:t>
      </w:r>
      <w:r w:rsidRPr="006931E3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>խորհրդատվական ծառայությունից</w:t>
      </w:r>
      <w:r w:rsidR="00BC53C9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>.</w:t>
      </w:r>
    </w:p>
    <w:p w:rsidR="00BC53C9" w:rsidRDefault="00BC53C9" w:rsidP="00AD7E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</w:p>
    <w:p w:rsidR="00BC53C9" w:rsidRPr="006931E3" w:rsidRDefault="00BC53C9" w:rsidP="00BC53C9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3.1 </w:t>
      </w:r>
      <w:r w:rsidRPr="00AD7EA8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Տեղեկացված ե՞ք արդյոք, որ համալսարանում գործում է ուսումնական խորհրդատունների ինստիտուտը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BC53C9" w:rsidRDefault="00BC53C9" w:rsidP="00AD7E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</w:p>
    <w:p w:rsidR="00BC53C9" w:rsidRPr="006931E3" w:rsidRDefault="00BC53C9" w:rsidP="00AD7E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</w:p>
    <w:p w:rsidR="00AD7EA8" w:rsidRDefault="00BC53C9" w:rsidP="00AD7EA8">
      <w:pPr>
        <w:spacing w:after="0" w:line="240" w:lineRule="auto"/>
        <w:ind w:left="567"/>
        <w:rPr>
          <w:rFonts w:ascii="Sylfaen" w:hAnsi="Sylfaen"/>
          <w:sz w:val="24"/>
          <w:szCs w:val="24"/>
          <w:lang w:val="en-US"/>
        </w:rPr>
      </w:pPr>
      <w:r w:rsidRPr="00BC53C9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53C9" w:rsidRDefault="00BC53C9" w:rsidP="00AD7EA8">
      <w:pPr>
        <w:spacing w:after="0" w:line="240" w:lineRule="auto"/>
        <w:ind w:left="567"/>
        <w:rPr>
          <w:rFonts w:ascii="Sylfaen" w:hAnsi="Sylfaen"/>
          <w:sz w:val="24"/>
          <w:szCs w:val="24"/>
          <w:lang w:val="en-US"/>
        </w:rPr>
      </w:pPr>
    </w:p>
    <w:p w:rsidR="002D5033" w:rsidRDefault="002D5033" w:rsidP="002D5033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3.</w:t>
      </w:r>
      <w:r w:rsidRPr="00AD7EA8">
        <w:rPr>
          <w:rFonts w:ascii="Sylfaen" w:hAnsi="Sylfaen"/>
          <w:sz w:val="24"/>
          <w:szCs w:val="24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Ընդգրկված</w:t>
      </w:r>
      <w:r w:rsidRPr="00AD7EA8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ե՞ք</w:t>
      </w:r>
      <w:r w:rsidRPr="00AD7EA8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լրացուցիչ</w:t>
      </w:r>
      <w:r w:rsidRPr="00AD7EA8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խորհրդատվական</w:t>
      </w:r>
      <w:r w:rsidRPr="00AD7EA8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պարապմունքներում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BC53C9" w:rsidRDefault="00BC53C9" w:rsidP="00AD7EA8">
      <w:pPr>
        <w:spacing w:after="0" w:line="240" w:lineRule="auto"/>
        <w:ind w:left="567"/>
        <w:rPr>
          <w:rFonts w:ascii="Sylfaen" w:hAnsi="Sylfaen"/>
          <w:sz w:val="24"/>
          <w:szCs w:val="24"/>
          <w:lang w:val="en-US"/>
        </w:rPr>
      </w:pPr>
    </w:p>
    <w:p w:rsidR="002D5033" w:rsidRPr="00AD7EA8" w:rsidRDefault="002D5033" w:rsidP="00AD7EA8">
      <w:pPr>
        <w:spacing w:after="0" w:line="240" w:lineRule="auto"/>
        <w:ind w:left="567"/>
        <w:rPr>
          <w:rFonts w:ascii="Sylfaen" w:hAnsi="Sylfaen"/>
          <w:sz w:val="24"/>
          <w:szCs w:val="24"/>
          <w:lang w:val="en-US"/>
        </w:rPr>
      </w:pPr>
    </w:p>
    <w:p w:rsidR="007C442F" w:rsidRDefault="002D5033" w:rsidP="007C442F">
      <w:pPr>
        <w:spacing w:after="0" w:line="240" w:lineRule="auto"/>
        <w:ind w:left="644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2D503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5033" w:rsidRDefault="002D5033" w:rsidP="007C442F">
      <w:pPr>
        <w:spacing w:after="0" w:line="240" w:lineRule="auto"/>
        <w:ind w:left="644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2D5033" w:rsidRDefault="002D5033" w:rsidP="002D5033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3</w:t>
      </w:r>
      <w:r>
        <w:rPr>
          <w:rFonts w:ascii="Sylfaen" w:hAnsi="Sylfaen"/>
          <w:sz w:val="24"/>
          <w:szCs w:val="24"/>
          <w:lang w:val="en-US"/>
        </w:rPr>
        <w:t>.3</w:t>
      </w:r>
      <w:r w:rsidRPr="006931E3">
        <w:rPr>
          <w:rFonts w:ascii="Sylfaen" w:hAnsi="Sylfaen"/>
          <w:sz w:val="24"/>
          <w:szCs w:val="24"/>
          <w:lang w:val="en-US"/>
        </w:rPr>
        <w:t xml:space="preserve"> Բավարարված ե՞ք խորհրդատվական ծառայությունից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2D5033" w:rsidRDefault="002D5033" w:rsidP="002D5033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2D5033" w:rsidRDefault="002D5033" w:rsidP="002D5033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2D5033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5033" w:rsidRDefault="002D5033" w:rsidP="007C442F">
      <w:pPr>
        <w:spacing w:after="0" w:line="240" w:lineRule="auto"/>
        <w:ind w:left="644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7C442F" w:rsidRDefault="007C442F" w:rsidP="00AD7EA8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AD7EA8" w:rsidRDefault="00AD7EA8" w:rsidP="00AD7EA8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AD7EA8" w:rsidRDefault="00AD7EA8" w:rsidP="00AD7EA8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  <w:r w:rsidRPr="006931E3">
        <w:rPr>
          <w:rFonts w:ascii="Sylfaen" w:hAnsi="Sylfaen"/>
          <w:b/>
          <w:sz w:val="24"/>
          <w:szCs w:val="24"/>
          <w:lang w:val="en-US"/>
        </w:rPr>
        <w:t>4.Բավարարվածությունը վարչական ծառայություններից</w:t>
      </w:r>
      <w:r w:rsidR="002F27AC">
        <w:rPr>
          <w:rFonts w:ascii="Sylfaen" w:hAnsi="Sylfaen"/>
          <w:b/>
          <w:sz w:val="24"/>
          <w:szCs w:val="24"/>
          <w:lang w:val="en-US"/>
        </w:rPr>
        <w:t>.</w:t>
      </w:r>
    </w:p>
    <w:p w:rsidR="002F27AC" w:rsidRDefault="002F27AC" w:rsidP="00AD7EA8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Pr="006931E3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4.1Տեղեկացված ե՞ք Ձեզ վերաբերող վարչական ծառայությունների մասին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195A8A" w:rsidRDefault="00195A8A" w:rsidP="00AD7EA8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Default="00195A8A" w:rsidP="00AD7EA8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  <w:r w:rsidRPr="00195A8A">
        <w:rPr>
          <w:rFonts w:ascii="Sylfaen" w:hAnsi="Sylfaen"/>
          <w:b/>
          <w:sz w:val="24"/>
          <w:szCs w:val="24"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5A8A" w:rsidRDefault="00195A8A" w:rsidP="00AD7EA8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4.2 Օգտվում ե՞ք այդ վարչական ծառայություններից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195A8A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195A8A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195A8A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3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95A8A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195A8A" w:rsidRPr="006931E3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4.3 Բավարաված ե՞ք այդ ծառայությունից</w:t>
      </w:r>
    </w:p>
    <w:p w:rsidR="00195A8A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195A8A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4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93827" w:rsidRDefault="00193827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  <w:r w:rsidRPr="006931E3">
        <w:rPr>
          <w:rFonts w:ascii="Sylfaen" w:hAnsi="Sylfaen"/>
          <w:b/>
          <w:sz w:val="24"/>
          <w:szCs w:val="24"/>
          <w:lang w:val="en-US"/>
        </w:rPr>
        <w:lastRenderedPageBreak/>
        <w:t>5.Բավարարվածությունը կարիերային նպաստող ծառայություններից</w:t>
      </w:r>
      <w:r w:rsidR="00195A8A">
        <w:rPr>
          <w:rFonts w:ascii="Sylfaen" w:hAnsi="Sylfaen"/>
          <w:b/>
          <w:sz w:val="24"/>
          <w:szCs w:val="24"/>
          <w:lang w:val="en-US"/>
        </w:rPr>
        <w:t>.</w:t>
      </w:r>
    </w:p>
    <w:p w:rsidR="00195A8A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Pr="006931E3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5.1 Տեղեեկացված ե՞ք կարիերային նպաստող ծառայություններից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195A8A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  <w:r w:rsidRPr="00195A8A">
        <w:rPr>
          <w:rFonts w:ascii="Sylfaen" w:hAnsi="Sylfaen"/>
          <w:b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4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5A8A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Default="00195A8A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5.2Օգտվում ե՞ք կարիերային նպաստող ծառայություններից</w:t>
      </w:r>
      <w:r w:rsidR="00BD113D">
        <w:rPr>
          <w:rFonts w:ascii="Sylfaen" w:hAnsi="Sylfaen"/>
          <w:sz w:val="24"/>
          <w:szCs w:val="24"/>
          <w:lang w:val="en-US"/>
        </w:rPr>
        <w:t>.</w:t>
      </w:r>
    </w:p>
    <w:p w:rsidR="00BD113D" w:rsidRDefault="00BD113D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BD113D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4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D113D" w:rsidRDefault="00BD113D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BD113D" w:rsidRDefault="00BD113D" w:rsidP="00BD113D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5.3 Բավարարված ե՞ք կարիերային նպաստող ծառայություններից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BD113D" w:rsidRPr="006931E3" w:rsidRDefault="00BD113D" w:rsidP="00BD113D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BD113D" w:rsidRDefault="00BD113D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  <w:r w:rsidRPr="00BD113D">
        <w:rPr>
          <w:rFonts w:ascii="Sylfaen" w:hAnsi="Sylfaen"/>
          <w:sz w:val="24"/>
          <w:szCs w:val="24"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4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113D" w:rsidRDefault="00BD113D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BD113D" w:rsidRPr="006931E3" w:rsidRDefault="00BD113D" w:rsidP="00195A8A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195A8A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5A8A" w:rsidRPr="006931E3" w:rsidRDefault="00195A8A" w:rsidP="00193827">
      <w:pPr>
        <w:pStyle w:val="a3"/>
        <w:spacing w:after="0" w:line="240" w:lineRule="auto"/>
        <w:ind w:left="360"/>
        <w:rPr>
          <w:rFonts w:ascii="Sylfaen" w:hAnsi="Sylfaen"/>
          <w:b/>
          <w:sz w:val="24"/>
          <w:szCs w:val="24"/>
          <w:lang w:val="en-US"/>
        </w:rPr>
      </w:pPr>
    </w:p>
    <w:p w:rsidR="00193827" w:rsidRDefault="00193827" w:rsidP="00AD7EA8">
      <w:pPr>
        <w:spacing w:after="0" w:line="240" w:lineRule="auto"/>
        <w:rPr>
          <w:lang w:val="en-US"/>
        </w:rPr>
      </w:pPr>
    </w:p>
    <w:p w:rsidR="00193827" w:rsidRDefault="00193827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</w:t>
      </w:r>
      <w:r w:rsidRPr="006931E3">
        <w:rPr>
          <w:rFonts w:ascii="Sylfaen" w:hAnsi="Sylfaen"/>
          <w:b/>
          <w:sz w:val="24"/>
          <w:szCs w:val="24"/>
          <w:lang w:val="en-US"/>
        </w:rPr>
        <w:t>. Բավարարվածությունը համալսարանի հետազոտական գործունեությունից</w:t>
      </w:r>
      <w:r w:rsidR="00BD113D">
        <w:rPr>
          <w:rFonts w:ascii="Sylfaen" w:hAnsi="Sylfaen"/>
          <w:b/>
          <w:sz w:val="24"/>
          <w:szCs w:val="24"/>
          <w:lang w:val="en-US"/>
        </w:rPr>
        <w:t>.</w:t>
      </w:r>
    </w:p>
    <w:p w:rsidR="00BD113D" w:rsidRDefault="00BD113D" w:rsidP="00BD113D">
      <w:pPr>
        <w:pStyle w:val="a3"/>
        <w:spacing w:after="0" w:line="240" w:lineRule="auto"/>
        <w:ind w:left="709" w:hanging="349"/>
        <w:rPr>
          <w:rFonts w:ascii="Sylfaen" w:hAnsi="Sylfaen"/>
          <w:sz w:val="24"/>
          <w:szCs w:val="24"/>
          <w:lang w:val="en-US"/>
        </w:rPr>
      </w:pPr>
    </w:p>
    <w:p w:rsidR="00BD113D" w:rsidRDefault="00BD113D" w:rsidP="00BD113D">
      <w:pPr>
        <w:pStyle w:val="a3"/>
        <w:spacing w:after="0" w:line="240" w:lineRule="auto"/>
        <w:ind w:left="709" w:hanging="349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 xml:space="preserve">6.1 Ներգրավված ե՞ք բուհում, ֆակուլտետում կամ ամբիոնում իրականացվող գիտահետազոտական աշխատանքներում 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BD113D" w:rsidRDefault="0058265B" w:rsidP="00BD113D">
      <w:pPr>
        <w:pStyle w:val="a3"/>
        <w:spacing w:after="0" w:line="240" w:lineRule="auto"/>
        <w:ind w:left="709" w:hanging="349"/>
        <w:rPr>
          <w:rFonts w:ascii="Sylfaen" w:hAnsi="Sylfaen"/>
          <w:sz w:val="24"/>
          <w:szCs w:val="24"/>
          <w:lang w:val="en-US"/>
        </w:rPr>
      </w:pPr>
      <w:r w:rsidRPr="0058265B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4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32FB1" w:rsidRDefault="00A32FB1" w:rsidP="00BD113D">
      <w:pPr>
        <w:pStyle w:val="a3"/>
        <w:spacing w:after="0" w:line="240" w:lineRule="auto"/>
        <w:ind w:left="709" w:hanging="349"/>
        <w:rPr>
          <w:rFonts w:ascii="Sylfaen" w:hAnsi="Sylfaen"/>
          <w:sz w:val="24"/>
          <w:szCs w:val="24"/>
          <w:lang w:val="en-US"/>
        </w:rPr>
      </w:pPr>
    </w:p>
    <w:p w:rsidR="00A32FB1" w:rsidRDefault="00A32FB1" w:rsidP="00BD113D">
      <w:pPr>
        <w:pStyle w:val="a3"/>
        <w:spacing w:after="0" w:line="240" w:lineRule="auto"/>
        <w:ind w:left="709" w:hanging="349"/>
        <w:rPr>
          <w:rFonts w:ascii="Sylfaen" w:hAnsi="Sylfaen"/>
          <w:sz w:val="24"/>
          <w:szCs w:val="24"/>
          <w:lang w:val="en-US"/>
        </w:rPr>
      </w:pPr>
    </w:p>
    <w:p w:rsidR="00A32FB1" w:rsidRDefault="00A32FB1" w:rsidP="00A32FB1">
      <w:pPr>
        <w:pStyle w:val="a3"/>
        <w:spacing w:after="0" w:line="240" w:lineRule="auto"/>
        <w:ind w:left="709" w:hanging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6.</w:t>
      </w:r>
      <w:r w:rsidRPr="006931E3">
        <w:rPr>
          <w:rFonts w:ascii="Sylfaen" w:hAnsi="Sylfaen"/>
          <w:sz w:val="24"/>
          <w:szCs w:val="24"/>
          <w:lang w:val="en-US"/>
        </w:rPr>
        <w:t>2Ձեզ դասավանդող դասախոսները տրամադրում ե՞ն իրենց գիտական նվաճումները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BD113D" w:rsidRDefault="0058265B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 w:rsidRPr="0058265B">
        <w:rPr>
          <w:rFonts w:ascii="Sylfaen" w:hAnsi="Sylfaen"/>
          <w:b/>
          <w:sz w:val="24"/>
          <w:szCs w:val="24"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5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8265B" w:rsidRDefault="0058265B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A32FB1" w:rsidRDefault="00A32FB1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A32FB1" w:rsidRDefault="00A32FB1" w:rsidP="00A32FB1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6.</w:t>
      </w:r>
      <w:r w:rsidRPr="006931E3">
        <w:rPr>
          <w:rFonts w:ascii="Sylfaen" w:hAnsi="Sylfaen"/>
          <w:sz w:val="24"/>
          <w:szCs w:val="24"/>
          <w:lang w:val="en-US"/>
        </w:rPr>
        <w:t>3 Ուսումնառության ընթացքում Ձեր ստացած տեսական գիտելիքները լրացվում ե՞ն արդյոք գործնական և փորձնական հմտություններով.</w:t>
      </w:r>
    </w:p>
    <w:p w:rsidR="00A32FB1" w:rsidRDefault="00AC5D83" w:rsidP="00A32FB1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  <w:r w:rsidRPr="00AC5D83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5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32FB1" w:rsidRDefault="00A32FB1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A32FB1" w:rsidRDefault="00A32FB1" w:rsidP="00AD7EA8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6.4 </w:t>
      </w:r>
      <w:r w:rsidRPr="006931E3">
        <w:rPr>
          <w:rFonts w:ascii="Sylfaen" w:hAnsi="Sylfaen"/>
          <w:sz w:val="24"/>
          <w:szCs w:val="24"/>
          <w:lang w:val="en-US"/>
        </w:rPr>
        <w:t>Բավարարված ե՞ք վերոնշյալ գործընթացներից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A32FB1" w:rsidRDefault="00A32FB1" w:rsidP="00AD7EA8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A32FB1" w:rsidRDefault="0058265B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 w:rsidRPr="0058265B">
        <w:rPr>
          <w:rFonts w:ascii="Sylfaen" w:hAnsi="Sylfaen"/>
          <w:b/>
          <w:sz w:val="24"/>
          <w:szCs w:val="24"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4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C5D83" w:rsidRDefault="00AC5D83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AC5D83" w:rsidRDefault="00AC5D83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A32FB1" w:rsidRDefault="00A32FB1" w:rsidP="00AD7EA8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193827" w:rsidRDefault="00193827" w:rsidP="00AD7EA8">
      <w:pPr>
        <w:spacing w:after="0" w:line="240" w:lineRule="auto"/>
        <w:rPr>
          <w:lang w:val="en-US"/>
        </w:rPr>
      </w:pPr>
    </w:p>
    <w:p w:rsidR="00193827" w:rsidRDefault="00193827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</w:p>
    <w:p w:rsidR="00193827" w:rsidRPr="00437D97" w:rsidRDefault="00193827" w:rsidP="00193827">
      <w:pPr>
        <w:spacing w:after="0" w:line="240" w:lineRule="auto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7.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Բավարարվածությունը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կրթական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ծրագրերի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բովանդակությունից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ուսուցման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մեթոդաբանությունից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և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ուսումնական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գործընթացի</w:t>
      </w:r>
      <w:r w:rsidRPr="00437D97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437D97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կազմակերպումից</w:t>
      </w:r>
    </w:p>
    <w:p w:rsidR="00193827" w:rsidRDefault="00AC5D83" w:rsidP="00193827">
      <w:pPr>
        <w:pStyle w:val="a3"/>
        <w:spacing w:after="0" w:line="240" w:lineRule="auto"/>
        <w:ind w:left="709" w:hanging="425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7.1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 xml:space="preserve"> Տեղեկացված ե՞ք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կրեդիտային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համակարգից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AC5D83" w:rsidRDefault="00AC5D83" w:rsidP="00193827">
      <w:pPr>
        <w:pStyle w:val="a3"/>
        <w:spacing w:after="0" w:line="240" w:lineRule="auto"/>
        <w:ind w:left="709" w:hanging="425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</w:p>
    <w:p w:rsidR="00AC5D83" w:rsidRDefault="00AC5D83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  <w:r w:rsidRPr="00AC5D83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5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C5D83" w:rsidRDefault="00AC5D83" w:rsidP="00AC5D83">
      <w:pPr>
        <w:spacing w:after="0" w:line="240" w:lineRule="auto"/>
        <w:ind w:left="426" w:hanging="426"/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 xml:space="preserve">7.2 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 xml:space="preserve">Տեղեկացված ե՞ք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ուսանողների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գիտելիքների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գնահատման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չափանիշներից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և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ընթացակարգերից</w:t>
      </w: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.</w:t>
      </w:r>
    </w:p>
    <w:p w:rsidR="00AC5D83" w:rsidRDefault="00AC5D83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</w:p>
    <w:p w:rsidR="00AC5D83" w:rsidRDefault="00AC5D83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  <w:r w:rsidRPr="00AC5D83">
        <w:rPr>
          <w:rFonts w:ascii="Sylfaen" w:hAnsi="Sylfaen"/>
          <w:sz w:val="24"/>
          <w:szCs w:val="24"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5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C5D83" w:rsidRDefault="00AC5D83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</w:p>
    <w:p w:rsidR="00AC5D83" w:rsidRDefault="00A14AB0" w:rsidP="00193827">
      <w:pPr>
        <w:pStyle w:val="a3"/>
        <w:spacing w:after="0" w:line="240" w:lineRule="auto"/>
        <w:ind w:left="709" w:hanging="425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 w:rsidRPr="003C251C">
        <w:rPr>
          <w:rFonts w:ascii="Sylfaen" w:hAnsi="Sylfaen"/>
          <w:sz w:val="24"/>
          <w:szCs w:val="24"/>
          <w:lang w:val="en-US"/>
        </w:rPr>
        <w:t>7.3</w:t>
      </w:r>
      <w:r w:rsidRPr="003C251C">
        <w:rPr>
          <w:rFonts w:ascii="Sylfaen" w:hAnsi="Sylfaen" w:cs="Sylfaen"/>
          <w:spacing w:val="2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>Տեղեկացված</w:t>
      </w:r>
      <w:r w:rsidRPr="003C251C">
        <w:rPr>
          <w:rFonts w:ascii="Sylfaen" w:hAnsi="Sylfaen" w:cs="Sylfaen"/>
          <w:spacing w:val="2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>ե՞ք</w:t>
      </w:r>
      <w:r w:rsidRPr="003C251C">
        <w:rPr>
          <w:rFonts w:ascii="Sylfaen" w:hAnsi="Sylfaen" w:cs="Sylfaen"/>
          <w:spacing w:val="2"/>
          <w:sz w:val="24"/>
          <w:szCs w:val="24"/>
          <w:lang w:val="en-US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արտերկրում</w:t>
      </w:r>
      <w:r w:rsidRPr="003C251C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ուսումը</w:t>
      </w:r>
      <w:r w:rsidRPr="003C251C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շարունակելու</w:t>
      </w:r>
      <w:r w:rsidRPr="003C251C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հնարավորություններից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A14AB0" w:rsidRDefault="00A14AB0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  <w:r w:rsidRPr="00A14AB0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5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14AB0" w:rsidRPr="003C251C" w:rsidRDefault="00A14AB0" w:rsidP="00A14AB0">
      <w:pPr>
        <w:spacing w:after="0" w:line="240" w:lineRule="auto"/>
        <w:ind w:left="426" w:hanging="426"/>
        <w:rPr>
          <w:rFonts w:ascii="Sylfaen" w:hAnsi="Sylfaen"/>
          <w:sz w:val="24"/>
          <w:szCs w:val="24"/>
          <w:lang w:val="en-US"/>
        </w:rPr>
      </w:pPr>
      <w:r w:rsidRPr="006931E3">
        <w:rPr>
          <w:rFonts w:ascii="Sylfaen" w:hAnsi="Sylfaen"/>
          <w:sz w:val="24"/>
          <w:szCs w:val="24"/>
          <w:lang w:val="en-US"/>
        </w:rPr>
        <w:t>7.4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 xml:space="preserve"> Տեղեկացված ե՞ք</w:t>
      </w:r>
      <w:r w:rsidRPr="006931E3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բուհից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բուհ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մի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մասնագիտությունից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կամ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ուսուցման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ձևից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այլ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մասնագիտություն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կամ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ուսուցման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ձև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(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առկա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հեռակա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)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տեղափոխվելու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ընթացակարգերից</w:t>
      </w: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.</w:t>
      </w:r>
    </w:p>
    <w:p w:rsidR="00A14AB0" w:rsidRDefault="00A14AB0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  <w:r w:rsidRPr="00A14AB0">
        <w:rPr>
          <w:rFonts w:ascii="Sylfaen" w:hAnsi="Sylfaen"/>
          <w:sz w:val="24"/>
          <w:szCs w:val="24"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5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14AB0" w:rsidRDefault="00A14AB0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</w:p>
    <w:p w:rsidR="00A14AB0" w:rsidRDefault="00A14AB0" w:rsidP="00193827">
      <w:pPr>
        <w:pStyle w:val="a3"/>
        <w:spacing w:after="0" w:line="240" w:lineRule="auto"/>
        <w:ind w:left="709" w:hanging="425"/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  <w:r w:rsidRPr="006931E3">
        <w:rPr>
          <w:rFonts w:ascii="Sylfaen" w:eastAsia="Times New Roman" w:hAnsi="Sylfaen"/>
          <w:sz w:val="24"/>
          <w:szCs w:val="24"/>
          <w:lang w:val="en-US" w:eastAsia="ru-RU"/>
        </w:rPr>
        <w:t xml:space="preserve">7.5 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>Տեղեկացված ե՞ք</w:t>
      </w:r>
      <w:r w:rsidRPr="006931E3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ուսանողների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փոխատեղման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 (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ռոտացիայի</w:t>
      </w:r>
      <w:r w:rsidRPr="006931E3">
        <w:rPr>
          <w:rFonts w:ascii="Sylfaen" w:hAnsi="Sylfaen" w:cs="Arial"/>
          <w:spacing w:val="2"/>
          <w:sz w:val="24"/>
          <w:szCs w:val="24"/>
          <w:shd w:val="clear" w:color="auto" w:fill="FFFFFF"/>
          <w:lang w:val="en-US"/>
        </w:rPr>
        <w:t xml:space="preserve">) </w:t>
      </w: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</w:rPr>
        <w:t>ընթացակարգից</w:t>
      </w: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.</w:t>
      </w:r>
    </w:p>
    <w:p w:rsidR="00A14AB0" w:rsidRDefault="00A14AB0" w:rsidP="00193827">
      <w:pPr>
        <w:pStyle w:val="a3"/>
        <w:spacing w:after="0" w:line="240" w:lineRule="auto"/>
        <w:ind w:left="709" w:hanging="425"/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</w:p>
    <w:p w:rsidR="00A14AB0" w:rsidRPr="00A14AB0" w:rsidRDefault="00A14AB0" w:rsidP="00193827">
      <w:pPr>
        <w:pStyle w:val="a3"/>
        <w:spacing w:after="0" w:line="240" w:lineRule="auto"/>
        <w:ind w:left="709" w:hanging="425"/>
        <w:rPr>
          <w:rFonts w:ascii="Sylfaen" w:hAnsi="Sylfaen"/>
          <w:sz w:val="24"/>
          <w:szCs w:val="24"/>
          <w:lang w:val="en-US"/>
        </w:rPr>
      </w:pPr>
      <w:r w:rsidRPr="00A14AB0">
        <w:rPr>
          <w:rFonts w:ascii="Sylfaen" w:hAnsi="Sylfaen"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5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93827" w:rsidRDefault="00193827" w:rsidP="00193827">
      <w:pPr>
        <w:pStyle w:val="a3"/>
        <w:spacing w:after="0" w:line="240" w:lineRule="auto"/>
        <w:ind w:left="426" w:hanging="142"/>
        <w:jc w:val="both"/>
        <w:rPr>
          <w:rFonts w:ascii="Sylfaen" w:hAnsi="Sylfaen"/>
          <w:sz w:val="24"/>
          <w:szCs w:val="24"/>
          <w:lang w:val="en-US"/>
        </w:rPr>
      </w:pPr>
    </w:p>
    <w:p w:rsidR="003C251C" w:rsidRDefault="003C251C" w:rsidP="003C251C">
      <w:pPr>
        <w:spacing w:after="0" w:line="240" w:lineRule="auto"/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:</w:t>
      </w:r>
    </w:p>
    <w:p w:rsidR="003C251C" w:rsidRDefault="003C251C" w:rsidP="003C251C">
      <w:pPr>
        <w:spacing w:after="0" w:line="240" w:lineRule="auto"/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</w:pPr>
    </w:p>
    <w:p w:rsidR="003C251C" w:rsidRPr="006931E3" w:rsidRDefault="003C251C" w:rsidP="003C251C">
      <w:pPr>
        <w:spacing w:after="0" w:line="240" w:lineRule="auto"/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</w:pP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>8.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Ուսանողների</w:t>
      </w:r>
      <w:r w:rsidRPr="006931E3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բավարարվածությունը</w:t>
      </w:r>
      <w:r w:rsidRPr="006931E3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Համալսարանի</w:t>
      </w:r>
      <w:r w:rsidRPr="006931E3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  <w:lang w:val="en-US"/>
        </w:rPr>
        <w:t xml:space="preserve">աշխատանքային </w:t>
      </w:r>
      <w:r w:rsidRPr="006931E3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931E3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միջավայրից</w:t>
      </w:r>
    </w:p>
    <w:p w:rsidR="003C251C" w:rsidRPr="003C251C" w:rsidRDefault="003C251C" w:rsidP="003C251C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3C251C" w:rsidRDefault="003C251C" w:rsidP="003C251C">
      <w:pPr>
        <w:spacing w:after="0" w:line="240" w:lineRule="auto"/>
        <w:ind w:left="426" w:hanging="42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 w:rsidRPr="006931E3">
        <w:rPr>
          <w:rFonts w:ascii="Sylfaen" w:hAnsi="Sylfaen" w:cs="Sylfaen"/>
          <w:spacing w:val="2"/>
          <w:sz w:val="24"/>
          <w:szCs w:val="24"/>
          <w:shd w:val="clear" w:color="auto" w:fill="FFFFFF"/>
          <w:lang w:val="en-US"/>
        </w:rPr>
        <w:t>8.1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Գնահատեք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ուսումնական մասի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աշխատակիցների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կողմից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ուսանողների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հետ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տարվող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աշխատանքը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3C251C" w:rsidRDefault="003C251C" w:rsidP="003C251C">
      <w:pPr>
        <w:spacing w:after="0" w:line="240" w:lineRule="auto"/>
        <w:ind w:left="426" w:hanging="42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</w:p>
    <w:p w:rsidR="003C251C" w:rsidRDefault="003C251C" w:rsidP="003C251C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3C251C">
        <w:rPr>
          <w:rFonts w:ascii="Sylfaen" w:eastAsia="Times New Roman" w:hAnsi="Sylfaen" w:cs="Arial"/>
          <w:noProof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C251C" w:rsidRDefault="003C251C" w:rsidP="003C251C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3C251C" w:rsidRDefault="003C251C" w:rsidP="00E744FE">
      <w:pPr>
        <w:spacing w:after="0" w:line="240" w:lineRule="auto"/>
        <w:ind w:left="426" w:hanging="42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 w:rsidRPr="006931E3">
        <w:rPr>
          <w:rFonts w:ascii="Sylfaen" w:eastAsia="Times New Roman" w:hAnsi="Sylfaen"/>
          <w:sz w:val="24"/>
          <w:szCs w:val="24"/>
          <w:lang w:val="en-US" w:eastAsia="ru-RU"/>
        </w:rPr>
        <w:t xml:space="preserve">8.2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Գնահատեք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ֆակուլտետի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ղեկավարության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կողմից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ուսանողների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հետ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տարվող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աշխատանքը</w:t>
      </w:r>
      <w:r w:rsidR="00E744FE"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E744FE" w:rsidRP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3C251C" w:rsidRDefault="00E744FE" w:rsidP="003C251C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E744FE">
        <w:rPr>
          <w:rFonts w:ascii="Sylfaen" w:eastAsia="Times New Roman" w:hAnsi="Sylfaen" w:cs="Arial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744FE" w:rsidRDefault="00E744FE" w:rsidP="003C251C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E744FE" w:rsidRPr="003C251C" w:rsidRDefault="00E744FE" w:rsidP="003C251C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 w:rsidRPr="00E744FE">
        <w:rPr>
          <w:rFonts w:ascii="Sylfaen" w:eastAsia="Times New Roman" w:hAnsi="Sylfaen"/>
          <w:sz w:val="24"/>
          <w:szCs w:val="24"/>
          <w:lang w:val="en-US" w:eastAsia="ru-RU"/>
        </w:rPr>
        <w:t>8.3</w:t>
      </w:r>
      <w:r w:rsidRPr="00E744FE">
        <w:rPr>
          <w:rFonts w:ascii="Sylfaen" w:hAnsi="Sylfaen" w:cs="Sylfaen"/>
          <w:spacing w:val="2"/>
          <w:sz w:val="24"/>
          <w:szCs w:val="24"/>
          <w:lang w:val="en-US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Գնահատեք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ամբիոնի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պրոֆեսորադասախոսական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կազմի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կողմից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ուսանողների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հետ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տարվող</w:t>
      </w:r>
      <w:r w:rsidRPr="00E744F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աշխատանքը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</w:p>
    <w:p w:rsid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E744FE">
        <w:rPr>
          <w:rFonts w:ascii="Sylfaen" w:eastAsia="Times New Roman" w:hAnsi="Sylfaen" w:cs="Arial"/>
          <w:noProof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 w:rsidRPr="006931E3">
        <w:rPr>
          <w:rFonts w:ascii="Sylfaen" w:eastAsia="Times New Roman" w:hAnsi="Sylfaen"/>
          <w:sz w:val="24"/>
          <w:szCs w:val="24"/>
          <w:lang w:val="en-US" w:eastAsia="ru-RU"/>
        </w:rPr>
        <w:t>8.4</w:t>
      </w:r>
      <w:r w:rsidRPr="006931E3">
        <w:rPr>
          <w:rFonts w:ascii="Sylfaen" w:hAnsi="Sylfaen" w:cs="Sylfaen"/>
          <w:spacing w:val="2"/>
          <w:sz w:val="24"/>
          <w:szCs w:val="24"/>
          <w:lang w:val="en-US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Գնահատեք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ուսանողների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դիմումների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և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բողոքների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արձագանքելու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ընթացակարգերի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և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մեխանիզմների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արդյունավետությունը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E744FE">
        <w:rPr>
          <w:rFonts w:ascii="Sylfaen" w:eastAsia="Times New Roman" w:hAnsi="Sylfaen" w:cs="Arial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744FE" w:rsidRDefault="00E744FE" w:rsidP="00E744FE">
      <w:pPr>
        <w:spacing w:after="0" w:line="240" w:lineRule="auto"/>
        <w:ind w:left="426" w:hanging="426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</w:p>
    <w:p w:rsidR="00E744FE" w:rsidRPr="006931E3" w:rsidRDefault="00E744FE" w:rsidP="00E744FE">
      <w:p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6931E3">
        <w:rPr>
          <w:rFonts w:ascii="Sylfaen" w:eastAsia="Times New Roman" w:hAnsi="Sylfaen"/>
          <w:sz w:val="24"/>
          <w:szCs w:val="24"/>
          <w:lang w:val="en-US" w:eastAsia="ru-RU"/>
        </w:rPr>
        <w:t xml:space="preserve">8.5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Ձեզ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հուզող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հարցերն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առավելապես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լսվում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և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լուծում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են</w:t>
      </w:r>
      <w:r w:rsidRPr="006931E3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տրվում</w:t>
      </w:r>
    </w:p>
    <w:p w:rsidR="00E744FE" w:rsidRPr="006931E3" w:rsidRDefault="00E744FE" w:rsidP="00E744FE">
      <w:pPr>
        <w:pStyle w:val="a3"/>
        <w:numPr>
          <w:ilvl w:val="0"/>
          <w:numId w:val="7"/>
        </w:numPr>
        <w:spacing w:after="0" w:line="240" w:lineRule="auto"/>
        <w:rPr>
          <w:rFonts w:ascii="Sylfaen" w:eastAsia="Times New Roman" w:hAnsi="Sylfaen"/>
          <w:sz w:val="24"/>
          <w:szCs w:val="24"/>
          <w:lang w:eastAsia="ru-RU"/>
        </w:rPr>
      </w:pPr>
      <w:r w:rsidRPr="006931E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ամբիոնում</w:t>
      </w:r>
    </w:p>
    <w:p w:rsidR="00E744FE" w:rsidRPr="006931E3" w:rsidRDefault="00E744FE" w:rsidP="00E744FE">
      <w:pPr>
        <w:pStyle w:val="a3"/>
        <w:numPr>
          <w:ilvl w:val="0"/>
          <w:numId w:val="7"/>
        </w:numPr>
        <w:spacing w:after="0" w:line="240" w:lineRule="auto"/>
        <w:rPr>
          <w:rFonts w:ascii="Sylfaen" w:eastAsia="Times New Roman" w:hAnsi="Sylfaen"/>
          <w:sz w:val="24"/>
          <w:szCs w:val="24"/>
          <w:lang w:eastAsia="ru-RU"/>
        </w:rPr>
      </w:pPr>
      <w:r w:rsidRPr="006931E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դեկանատում</w:t>
      </w:r>
    </w:p>
    <w:p w:rsidR="00E744FE" w:rsidRPr="006931E3" w:rsidRDefault="00E744FE" w:rsidP="00E744FE">
      <w:pPr>
        <w:pStyle w:val="a3"/>
        <w:numPr>
          <w:ilvl w:val="0"/>
          <w:numId w:val="7"/>
        </w:numPr>
        <w:spacing w:after="0" w:line="240" w:lineRule="auto"/>
        <w:rPr>
          <w:rFonts w:ascii="Sylfaen" w:eastAsia="Times New Roman" w:hAnsi="Sylfaen"/>
          <w:sz w:val="24"/>
          <w:szCs w:val="24"/>
          <w:lang w:eastAsia="ru-RU"/>
        </w:rPr>
      </w:pPr>
      <w:r w:rsidRPr="006931E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ռեկտորատում</w:t>
      </w:r>
    </w:p>
    <w:p w:rsidR="00E744FE" w:rsidRPr="006931E3" w:rsidRDefault="00E744FE" w:rsidP="00E744FE">
      <w:pPr>
        <w:pStyle w:val="a3"/>
        <w:numPr>
          <w:ilvl w:val="0"/>
          <w:numId w:val="7"/>
        </w:numPr>
        <w:spacing w:after="0" w:line="240" w:lineRule="auto"/>
        <w:rPr>
          <w:rFonts w:ascii="Sylfaen" w:eastAsia="Times New Roman" w:hAnsi="Sylfaen"/>
          <w:sz w:val="24"/>
          <w:szCs w:val="24"/>
          <w:lang w:eastAsia="ru-RU"/>
        </w:rPr>
      </w:pPr>
      <w:r w:rsidRPr="006931E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ուսանողական</w:t>
      </w:r>
      <w:r w:rsidRPr="006931E3">
        <w:rPr>
          <w:rFonts w:ascii="Sylfaen" w:eastAsia="Times New Roman" w:hAnsi="Sylfaen" w:cs="Arial"/>
          <w:spacing w:val="3"/>
          <w:sz w:val="24"/>
          <w:szCs w:val="24"/>
          <w:lang w:eastAsia="ru-RU"/>
        </w:rPr>
        <w:t xml:space="preserve"> </w:t>
      </w:r>
      <w:r w:rsidRPr="006931E3">
        <w:rPr>
          <w:rFonts w:ascii="Sylfaen" w:eastAsia="Times New Roman" w:hAnsi="Sylfaen" w:cs="Sylfaen"/>
          <w:spacing w:val="3"/>
          <w:sz w:val="24"/>
          <w:szCs w:val="24"/>
          <w:lang w:eastAsia="ru-RU"/>
        </w:rPr>
        <w:t>կառույցներում</w:t>
      </w:r>
    </w:p>
    <w:p w:rsidR="003C251C" w:rsidRDefault="003C251C" w:rsidP="00193827">
      <w:pPr>
        <w:pStyle w:val="a3"/>
        <w:spacing w:after="0" w:line="240" w:lineRule="auto"/>
        <w:ind w:left="426" w:hanging="142"/>
        <w:jc w:val="both"/>
        <w:rPr>
          <w:rFonts w:ascii="Sylfaen" w:hAnsi="Sylfaen"/>
          <w:sz w:val="24"/>
          <w:szCs w:val="24"/>
          <w:lang w:val="en-US"/>
        </w:rPr>
      </w:pPr>
    </w:p>
    <w:p w:rsidR="003C251C" w:rsidRDefault="00FF41CD" w:rsidP="00193827">
      <w:pPr>
        <w:pStyle w:val="a3"/>
        <w:spacing w:after="0" w:line="240" w:lineRule="auto"/>
        <w:ind w:left="426" w:hanging="142"/>
        <w:jc w:val="both"/>
        <w:rPr>
          <w:rFonts w:ascii="Sylfaen" w:hAnsi="Sylfaen"/>
          <w:sz w:val="24"/>
          <w:szCs w:val="24"/>
          <w:lang w:val="en-US"/>
        </w:rPr>
      </w:pPr>
      <w:r w:rsidRPr="00FF41CD">
        <w:rPr>
          <w:rFonts w:ascii="Sylfaen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F41CD" w:rsidRDefault="00FF41CD" w:rsidP="00193827">
      <w:pPr>
        <w:pStyle w:val="a3"/>
        <w:spacing w:after="0" w:line="240" w:lineRule="auto"/>
        <w:ind w:left="426" w:hanging="142"/>
        <w:jc w:val="both"/>
        <w:rPr>
          <w:rFonts w:ascii="Sylfaen" w:hAnsi="Sylfaen"/>
          <w:sz w:val="24"/>
          <w:szCs w:val="24"/>
          <w:lang w:val="en-US"/>
        </w:rPr>
      </w:pPr>
    </w:p>
    <w:p w:rsidR="00FF41CD" w:rsidRPr="006931E3" w:rsidRDefault="00FF41CD" w:rsidP="00193827">
      <w:pPr>
        <w:pStyle w:val="a3"/>
        <w:spacing w:after="0" w:line="240" w:lineRule="auto"/>
        <w:ind w:left="426" w:hanging="142"/>
        <w:jc w:val="both"/>
        <w:rPr>
          <w:rFonts w:ascii="Sylfaen" w:hAnsi="Sylfaen"/>
          <w:sz w:val="24"/>
          <w:szCs w:val="24"/>
          <w:lang w:val="en-US"/>
        </w:rPr>
      </w:pPr>
    </w:p>
    <w:p w:rsidR="00193827" w:rsidRPr="006931E3" w:rsidRDefault="00193827" w:rsidP="00193827">
      <w:pPr>
        <w:pStyle w:val="a3"/>
        <w:spacing w:after="0" w:line="240" w:lineRule="auto"/>
        <w:ind w:left="360"/>
        <w:rPr>
          <w:rFonts w:ascii="Sylfaen" w:hAnsi="Sylfaen"/>
          <w:sz w:val="24"/>
          <w:szCs w:val="24"/>
          <w:lang w:val="en-US"/>
        </w:rPr>
      </w:pPr>
    </w:p>
    <w:p w:rsidR="00FF41CD" w:rsidRDefault="00FF41CD" w:rsidP="00FF41CD">
      <w:pPr>
        <w:spacing w:after="0" w:line="240" w:lineRule="auto"/>
        <w:rPr>
          <w:rFonts w:ascii="Sylfaen" w:hAnsi="Sylfaen" w:cs="Sylfaen"/>
          <w:b/>
          <w:spacing w:val="-1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</w:t>
      </w:r>
      <w:r w:rsidRPr="00ED5FA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b/>
          <w:sz w:val="24"/>
          <w:szCs w:val="24"/>
          <w:lang w:val="en-US"/>
        </w:rPr>
        <w:t>Գնահատեք</w:t>
      </w:r>
      <w:r w:rsidRPr="00ED5FA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b/>
          <w:sz w:val="24"/>
          <w:szCs w:val="24"/>
          <w:lang w:val="en-US"/>
        </w:rPr>
        <w:t>Ձեր</w:t>
      </w:r>
      <w:r w:rsidRPr="00ED5FA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b/>
          <w:sz w:val="24"/>
          <w:szCs w:val="24"/>
        </w:rPr>
        <w:t>բա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վա</w:t>
      </w:r>
      <w:r w:rsidRPr="006931E3">
        <w:rPr>
          <w:rFonts w:ascii="Sylfaen" w:hAnsi="Sylfaen" w:cs="Sylfaen"/>
          <w:b/>
          <w:sz w:val="24"/>
          <w:szCs w:val="24"/>
        </w:rPr>
        <w:t>ր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b/>
          <w:sz w:val="24"/>
          <w:szCs w:val="24"/>
        </w:rPr>
        <w:t>ր</w:t>
      </w:r>
      <w:r w:rsidRPr="006931E3">
        <w:rPr>
          <w:rFonts w:ascii="Sylfaen" w:hAnsi="Sylfaen" w:cs="Sylfaen"/>
          <w:b/>
          <w:spacing w:val="1"/>
          <w:sz w:val="24"/>
          <w:szCs w:val="24"/>
        </w:rPr>
        <w:t>վ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ած</w:t>
      </w:r>
      <w:r w:rsidRPr="006931E3">
        <w:rPr>
          <w:rFonts w:ascii="Sylfaen" w:hAnsi="Sylfaen" w:cs="Sylfaen"/>
          <w:b/>
          <w:sz w:val="24"/>
          <w:szCs w:val="24"/>
        </w:rPr>
        <w:t>ու</w:t>
      </w:r>
      <w:r w:rsidRPr="006931E3">
        <w:rPr>
          <w:rFonts w:ascii="Sylfaen" w:hAnsi="Sylfaen" w:cs="Sylfaen"/>
          <w:b/>
          <w:spacing w:val="1"/>
          <w:sz w:val="24"/>
          <w:szCs w:val="24"/>
        </w:rPr>
        <w:t>թ</w:t>
      </w:r>
      <w:r w:rsidRPr="006931E3">
        <w:rPr>
          <w:rFonts w:ascii="Sylfaen" w:hAnsi="Sylfaen" w:cs="Sylfaen"/>
          <w:b/>
          <w:sz w:val="24"/>
          <w:szCs w:val="24"/>
        </w:rPr>
        <w:t>յո</w:t>
      </w:r>
      <w:r w:rsidRPr="006931E3">
        <w:rPr>
          <w:rFonts w:ascii="Sylfaen" w:hAnsi="Sylfaen" w:cs="Sylfaen"/>
          <w:b/>
          <w:spacing w:val="1"/>
          <w:sz w:val="24"/>
          <w:szCs w:val="24"/>
        </w:rPr>
        <w:t>ւ</w:t>
      </w:r>
      <w:r w:rsidRPr="006931E3">
        <w:rPr>
          <w:rFonts w:ascii="Sylfaen" w:hAnsi="Sylfaen" w:cs="Sylfaen"/>
          <w:b/>
          <w:sz w:val="24"/>
          <w:szCs w:val="24"/>
        </w:rPr>
        <w:t>նը</w:t>
      </w:r>
      <w:r w:rsidRPr="00ED5FA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b/>
          <w:sz w:val="24"/>
          <w:szCs w:val="24"/>
        </w:rPr>
        <w:t>հ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ամ</w:t>
      </w:r>
      <w:r w:rsidRPr="006931E3">
        <w:rPr>
          <w:rFonts w:ascii="Sylfaen" w:hAnsi="Sylfaen" w:cs="Sylfaen"/>
          <w:b/>
          <w:spacing w:val="1"/>
          <w:sz w:val="24"/>
          <w:szCs w:val="24"/>
        </w:rPr>
        <w:t>ա</w:t>
      </w:r>
      <w:r w:rsidRPr="006931E3">
        <w:rPr>
          <w:rFonts w:ascii="Sylfaen" w:hAnsi="Sylfaen" w:cs="Sylfaen"/>
          <w:b/>
          <w:sz w:val="24"/>
          <w:szCs w:val="24"/>
        </w:rPr>
        <w:t>լ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սա</w:t>
      </w:r>
      <w:r w:rsidRPr="006931E3">
        <w:rPr>
          <w:rFonts w:ascii="Sylfaen" w:hAnsi="Sylfaen" w:cs="Sylfaen"/>
          <w:b/>
          <w:spacing w:val="2"/>
          <w:sz w:val="24"/>
          <w:szCs w:val="24"/>
        </w:rPr>
        <w:t>ր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b/>
          <w:sz w:val="24"/>
          <w:szCs w:val="24"/>
        </w:rPr>
        <w:t>նի</w:t>
      </w:r>
      <w:r w:rsidRPr="00ED5FAE">
        <w:rPr>
          <w:rFonts w:ascii="Sylfaen" w:hAnsi="Sylfaen" w:cs="Sylfaen"/>
          <w:b/>
          <w:sz w:val="24"/>
          <w:szCs w:val="24"/>
          <w:lang w:val="en-US"/>
        </w:rPr>
        <w:t xml:space="preserve">   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է</w:t>
      </w:r>
      <w:r w:rsidRPr="006931E3">
        <w:rPr>
          <w:rFonts w:ascii="Sylfaen" w:hAnsi="Sylfaen" w:cs="Sylfaen"/>
          <w:b/>
          <w:spacing w:val="2"/>
          <w:sz w:val="24"/>
          <w:szCs w:val="24"/>
        </w:rPr>
        <w:t>լ</w:t>
      </w:r>
      <w:r w:rsidRPr="00ED5FAE">
        <w:rPr>
          <w:rFonts w:ascii="Sylfaen" w:hAnsi="Sylfaen" w:cs="Sylfaen"/>
          <w:b/>
          <w:sz w:val="24"/>
          <w:szCs w:val="24"/>
          <w:lang w:val="en-US"/>
        </w:rPr>
        <w:t>.</w:t>
      </w:r>
      <w:r w:rsidRPr="006931E3">
        <w:rPr>
          <w:rFonts w:ascii="Sylfaen" w:hAnsi="Sylfaen" w:cs="Sylfaen"/>
          <w:b/>
          <w:sz w:val="24"/>
          <w:szCs w:val="24"/>
        </w:rPr>
        <w:t>կ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b/>
          <w:sz w:val="24"/>
          <w:szCs w:val="24"/>
        </w:rPr>
        <w:t>յքի</w:t>
      </w:r>
      <w:r w:rsidRPr="006931E3">
        <w:rPr>
          <w:rFonts w:ascii="Sylfaen" w:hAnsi="Sylfaen" w:cs="Sylfaen"/>
          <w:b/>
          <w:spacing w:val="-1"/>
          <w:sz w:val="24"/>
          <w:szCs w:val="24"/>
        </w:rPr>
        <w:t>ց</w:t>
      </w:r>
    </w:p>
    <w:p w:rsidR="00FF41CD" w:rsidRDefault="00FF41CD" w:rsidP="00FF41CD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193625" w:rsidRDefault="00193625" w:rsidP="00193625">
      <w:pPr>
        <w:spacing w:after="0" w:line="240" w:lineRule="auto"/>
        <w:rPr>
          <w:rFonts w:ascii="Sylfaen" w:hAnsi="Sylfaen" w:cs="Sylfaen"/>
          <w:position w:val="1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9.1</w:t>
      </w:r>
      <w:r w:rsidRPr="00ED5FAE">
        <w:rPr>
          <w:rFonts w:ascii="Sylfaen" w:hAnsi="Sylfaen" w:cs="Sylfaen"/>
          <w:spacing w:val="-1"/>
          <w:position w:val="1"/>
          <w:sz w:val="24"/>
          <w:szCs w:val="24"/>
        </w:rPr>
        <w:t xml:space="preserve"> 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Կառ</w:t>
      </w:r>
      <w:r w:rsidRPr="006931E3">
        <w:rPr>
          <w:rFonts w:ascii="Sylfaen" w:hAnsi="Sylfaen" w:cs="Sylfaen"/>
          <w:position w:val="1"/>
          <w:sz w:val="24"/>
          <w:szCs w:val="24"/>
        </w:rPr>
        <w:t>ո</w:t>
      </w:r>
      <w:r w:rsidRPr="006931E3">
        <w:rPr>
          <w:rFonts w:ascii="Sylfaen" w:hAnsi="Sylfaen" w:cs="Sylfaen"/>
          <w:spacing w:val="3"/>
          <w:position w:val="1"/>
          <w:sz w:val="24"/>
          <w:szCs w:val="24"/>
        </w:rPr>
        <w:t>ւ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ց</w:t>
      </w:r>
      <w:r w:rsidRPr="006931E3">
        <w:rPr>
          <w:rFonts w:ascii="Sylfaen" w:hAnsi="Sylfaen" w:cs="Sylfaen"/>
          <w:position w:val="1"/>
          <w:sz w:val="24"/>
          <w:szCs w:val="24"/>
        </w:rPr>
        <w:t>վ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ած</w:t>
      </w:r>
      <w:r w:rsidRPr="006931E3">
        <w:rPr>
          <w:rFonts w:ascii="Sylfaen" w:hAnsi="Sylfaen" w:cs="Sylfaen"/>
          <w:spacing w:val="2"/>
          <w:position w:val="1"/>
          <w:sz w:val="24"/>
          <w:szCs w:val="24"/>
        </w:rPr>
        <w:t>ք</w:t>
      </w:r>
      <w:r w:rsidRPr="006931E3">
        <w:rPr>
          <w:rFonts w:ascii="Sylfaen" w:hAnsi="Sylfaen" w:cs="Sylfaen"/>
          <w:position w:val="1"/>
          <w:sz w:val="24"/>
          <w:szCs w:val="24"/>
        </w:rPr>
        <w:t>ից</w:t>
      </w:r>
      <w:r>
        <w:rPr>
          <w:rFonts w:ascii="Sylfaen" w:hAnsi="Sylfaen" w:cs="Sylfaen"/>
          <w:position w:val="1"/>
          <w:sz w:val="24"/>
          <w:szCs w:val="24"/>
          <w:lang w:val="en-US"/>
        </w:rPr>
        <w:t>.</w:t>
      </w:r>
    </w:p>
    <w:p w:rsidR="00193625" w:rsidRDefault="00193625" w:rsidP="00193625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  <w:r w:rsidRPr="00193625">
        <w:rPr>
          <w:rFonts w:ascii="Sylfaen" w:eastAsia="Times New Roman" w:hAnsi="Sylfae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93625" w:rsidRDefault="00193625" w:rsidP="00193625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193625" w:rsidRDefault="00193625" w:rsidP="00193625">
      <w:pPr>
        <w:spacing w:after="0" w:line="240" w:lineRule="auto"/>
        <w:rPr>
          <w:rFonts w:ascii="Sylfaen" w:hAnsi="Sylfaen" w:cs="Sylfaen"/>
          <w:position w:val="1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9.2</w:t>
      </w:r>
      <w:r w:rsidRPr="00ED5FAE">
        <w:rPr>
          <w:rFonts w:ascii="Sylfaen" w:hAnsi="Sylfaen" w:cs="Sylfaen"/>
          <w:position w:val="1"/>
          <w:sz w:val="24"/>
          <w:szCs w:val="24"/>
        </w:rPr>
        <w:t xml:space="preserve"> </w:t>
      </w:r>
      <w:r w:rsidRPr="006931E3">
        <w:rPr>
          <w:rFonts w:ascii="Sylfaen" w:hAnsi="Sylfaen" w:cs="Sylfaen"/>
          <w:position w:val="1"/>
          <w:sz w:val="24"/>
          <w:szCs w:val="24"/>
        </w:rPr>
        <w:t>Տե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ղ</w:t>
      </w:r>
      <w:r w:rsidRPr="006931E3">
        <w:rPr>
          <w:rFonts w:ascii="Sylfaen" w:hAnsi="Sylfaen" w:cs="Sylfaen"/>
          <w:position w:val="1"/>
          <w:sz w:val="24"/>
          <w:szCs w:val="24"/>
        </w:rPr>
        <w:t>եկ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ատ</w:t>
      </w:r>
      <w:r w:rsidRPr="006931E3">
        <w:rPr>
          <w:rFonts w:ascii="Sylfaen" w:hAnsi="Sylfaen" w:cs="Sylfaen"/>
          <w:position w:val="1"/>
          <w:sz w:val="24"/>
          <w:szCs w:val="24"/>
        </w:rPr>
        <w:t>վութ</w:t>
      </w:r>
      <w:r w:rsidRPr="006931E3">
        <w:rPr>
          <w:rFonts w:ascii="Sylfaen" w:hAnsi="Sylfaen" w:cs="Sylfaen"/>
          <w:spacing w:val="1"/>
          <w:position w:val="1"/>
          <w:sz w:val="24"/>
          <w:szCs w:val="24"/>
        </w:rPr>
        <w:t>յ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6931E3">
        <w:rPr>
          <w:rFonts w:ascii="Sylfaen" w:hAnsi="Sylfaen" w:cs="Sylfaen"/>
          <w:position w:val="1"/>
          <w:sz w:val="24"/>
          <w:szCs w:val="24"/>
        </w:rPr>
        <w:t>ն</w:t>
      </w:r>
      <w:r w:rsidRPr="006931E3"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ս</w:t>
      </w:r>
      <w:r w:rsidRPr="006931E3">
        <w:rPr>
          <w:rFonts w:ascii="Sylfaen" w:hAnsi="Sylfaen" w:cs="Sylfaen"/>
          <w:spacing w:val="1"/>
          <w:position w:val="1"/>
          <w:sz w:val="24"/>
          <w:szCs w:val="24"/>
        </w:rPr>
        <w:t>տ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աց</w:t>
      </w:r>
      <w:r w:rsidRPr="006931E3">
        <w:rPr>
          <w:rFonts w:ascii="Sylfaen" w:hAnsi="Sylfaen" w:cs="Sylfaen"/>
          <w:spacing w:val="1"/>
          <w:position w:val="1"/>
          <w:sz w:val="24"/>
          <w:szCs w:val="24"/>
        </w:rPr>
        <w:t>մ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6931E3">
        <w:rPr>
          <w:rFonts w:ascii="Sylfaen" w:hAnsi="Sylfaen" w:cs="Sylfaen"/>
          <w:position w:val="1"/>
          <w:sz w:val="24"/>
          <w:szCs w:val="24"/>
        </w:rPr>
        <w:t>ն</w:t>
      </w:r>
      <w:r w:rsidRPr="006931E3"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position w:val="1"/>
          <w:sz w:val="24"/>
          <w:szCs w:val="24"/>
        </w:rPr>
        <w:t>հ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6931E3">
        <w:rPr>
          <w:rFonts w:ascii="Sylfaen" w:hAnsi="Sylfaen" w:cs="Sylfaen"/>
          <w:position w:val="1"/>
          <w:sz w:val="24"/>
          <w:szCs w:val="24"/>
        </w:rPr>
        <w:t>ր</w:t>
      </w:r>
      <w:r w:rsidRPr="006931E3">
        <w:rPr>
          <w:rFonts w:ascii="Sylfaen" w:hAnsi="Sylfaen" w:cs="Sylfaen"/>
          <w:spacing w:val="1"/>
          <w:position w:val="1"/>
          <w:sz w:val="24"/>
          <w:szCs w:val="24"/>
        </w:rPr>
        <w:t>մ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6931E3">
        <w:rPr>
          <w:rFonts w:ascii="Sylfaen" w:hAnsi="Sylfaen" w:cs="Sylfaen"/>
          <w:position w:val="1"/>
          <w:sz w:val="24"/>
          <w:szCs w:val="24"/>
        </w:rPr>
        <w:t>ր</w:t>
      </w:r>
      <w:r w:rsidRPr="006931E3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6931E3">
        <w:rPr>
          <w:rFonts w:ascii="Sylfaen" w:hAnsi="Sylfaen" w:cs="Sylfaen"/>
          <w:position w:val="1"/>
          <w:sz w:val="24"/>
          <w:szCs w:val="24"/>
        </w:rPr>
        <w:t>վ</w:t>
      </w:r>
      <w:r w:rsidRPr="006931E3">
        <w:rPr>
          <w:rFonts w:ascii="Sylfaen" w:hAnsi="Sylfaen" w:cs="Sylfaen"/>
          <w:spacing w:val="2"/>
          <w:position w:val="1"/>
          <w:sz w:val="24"/>
          <w:szCs w:val="24"/>
        </w:rPr>
        <w:t>ե</w:t>
      </w:r>
      <w:r w:rsidRPr="006931E3">
        <w:rPr>
          <w:rFonts w:ascii="Sylfaen" w:hAnsi="Sylfaen" w:cs="Sylfaen"/>
          <w:spacing w:val="1"/>
          <w:position w:val="1"/>
          <w:sz w:val="24"/>
          <w:szCs w:val="24"/>
        </w:rPr>
        <w:t>տ</w:t>
      </w:r>
      <w:r w:rsidRPr="006931E3">
        <w:rPr>
          <w:rFonts w:ascii="Sylfaen" w:hAnsi="Sylfaen" w:cs="Sylfaen"/>
          <w:position w:val="1"/>
          <w:sz w:val="24"/>
          <w:szCs w:val="24"/>
        </w:rPr>
        <w:t>ու</w:t>
      </w:r>
      <w:r w:rsidRPr="006931E3">
        <w:rPr>
          <w:rFonts w:ascii="Sylfaen" w:hAnsi="Sylfaen" w:cs="Sylfaen"/>
          <w:spacing w:val="1"/>
          <w:position w:val="1"/>
          <w:sz w:val="24"/>
          <w:szCs w:val="24"/>
        </w:rPr>
        <w:t>թ</w:t>
      </w:r>
      <w:r w:rsidRPr="006931E3">
        <w:rPr>
          <w:rFonts w:ascii="Sylfaen" w:hAnsi="Sylfaen" w:cs="Sylfaen"/>
          <w:position w:val="1"/>
          <w:sz w:val="24"/>
          <w:szCs w:val="24"/>
        </w:rPr>
        <w:t>յո</w:t>
      </w:r>
      <w:r w:rsidRPr="006931E3">
        <w:rPr>
          <w:rFonts w:ascii="Sylfaen" w:hAnsi="Sylfaen" w:cs="Sylfaen"/>
          <w:spacing w:val="1"/>
          <w:position w:val="1"/>
          <w:sz w:val="24"/>
          <w:szCs w:val="24"/>
        </w:rPr>
        <w:t>ւ</w:t>
      </w:r>
      <w:r w:rsidRPr="006931E3">
        <w:rPr>
          <w:rFonts w:ascii="Sylfaen" w:hAnsi="Sylfaen" w:cs="Sylfaen"/>
          <w:position w:val="1"/>
          <w:sz w:val="24"/>
          <w:szCs w:val="24"/>
        </w:rPr>
        <w:t>նից</w:t>
      </w:r>
      <w:r>
        <w:rPr>
          <w:rFonts w:ascii="Sylfaen" w:hAnsi="Sylfaen" w:cs="Sylfaen"/>
          <w:position w:val="1"/>
          <w:sz w:val="24"/>
          <w:szCs w:val="24"/>
          <w:lang w:val="en-US"/>
        </w:rPr>
        <w:t>.</w:t>
      </w:r>
    </w:p>
    <w:p w:rsidR="00193625" w:rsidRDefault="00193625" w:rsidP="00193625">
      <w:pPr>
        <w:spacing w:after="0" w:line="240" w:lineRule="auto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193625" w:rsidRPr="00193625" w:rsidRDefault="00193625" w:rsidP="00193625">
      <w:pPr>
        <w:spacing w:after="0" w:line="240" w:lineRule="auto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193625" w:rsidRDefault="00193625" w:rsidP="00193625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  <w:r w:rsidRPr="00193625">
        <w:rPr>
          <w:rFonts w:ascii="Sylfaen" w:eastAsia="Times New Roman" w:hAnsi="Sylfae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93625" w:rsidRDefault="00193625" w:rsidP="00193625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963E25" w:rsidRDefault="00963E25" w:rsidP="00963E25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9.3</w:t>
      </w:r>
      <w:r w:rsidRPr="00C86B35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Նորությունների լուսաբանումից</w:t>
      </w:r>
    </w:p>
    <w:p w:rsidR="00193625" w:rsidRDefault="00193625" w:rsidP="00193625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963E25" w:rsidRPr="00193625" w:rsidRDefault="00963E25" w:rsidP="00193625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193625" w:rsidRPr="00FF41CD" w:rsidRDefault="00193625" w:rsidP="00FF41CD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193827" w:rsidRDefault="00963E25" w:rsidP="00AD7EA8">
      <w:pPr>
        <w:spacing w:after="0" w:line="240" w:lineRule="auto"/>
        <w:rPr>
          <w:lang w:val="en-US"/>
        </w:rPr>
      </w:pPr>
      <w:r w:rsidRPr="00963E25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63E25" w:rsidRDefault="00963E25" w:rsidP="00AD7EA8">
      <w:pPr>
        <w:spacing w:after="0" w:line="240" w:lineRule="auto"/>
        <w:rPr>
          <w:lang w:val="en-US"/>
        </w:rPr>
      </w:pPr>
    </w:p>
    <w:p w:rsidR="00963E25" w:rsidRDefault="00963E25" w:rsidP="00963E25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9.4 </w:t>
      </w:r>
      <w:r w:rsidRPr="006931E3">
        <w:rPr>
          <w:rFonts w:ascii="Sylfaen" w:hAnsi="Sylfaen"/>
          <w:sz w:val="24"/>
          <w:szCs w:val="24"/>
          <w:lang w:val="en-US"/>
        </w:rPr>
        <w:t>Կայքից օգտվելու հաճախականությունը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963E25" w:rsidRDefault="00963E25" w:rsidP="00AD7EA8">
      <w:pPr>
        <w:spacing w:after="0" w:line="240" w:lineRule="auto"/>
        <w:rPr>
          <w:lang w:val="en-US"/>
        </w:rPr>
      </w:pPr>
      <w:r w:rsidRPr="00963E25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259BF" w:rsidRDefault="00C259BF" w:rsidP="00AD7EA8">
      <w:pPr>
        <w:spacing w:after="0" w:line="240" w:lineRule="auto"/>
        <w:rPr>
          <w:lang w:val="en-US"/>
        </w:rPr>
      </w:pPr>
    </w:p>
    <w:p w:rsidR="00963E25" w:rsidRDefault="00963E25" w:rsidP="00AD7EA8">
      <w:pPr>
        <w:spacing w:after="0" w:line="240" w:lineRule="auto"/>
        <w:rPr>
          <w:lang w:val="en-US"/>
        </w:rPr>
      </w:pPr>
    </w:p>
    <w:p w:rsidR="00963E25" w:rsidRDefault="00963E25" w:rsidP="00963E25">
      <w:pPr>
        <w:spacing w:after="0" w:line="240" w:lineRule="auto"/>
        <w:ind w:left="426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</w:t>
      </w:r>
      <w:r w:rsidR="00C259BF">
        <w:rPr>
          <w:rFonts w:ascii="Sylfaen" w:eastAsia="Times New Roman" w:hAnsi="Sylfaen"/>
          <w:sz w:val="24"/>
          <w:szCs w:val="24"/>
          <w:lang w:val="en-US" w:eastAsia="ru-RU"/>
        </w:rPr>
        <w:t>5</w:t>
      </w: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 </w:t>
      </w:r>
      <w:r w:rsidRPr="00E22437">
        <w:rPr>
          <w:rFonts w:ascii="Sylfaen" w:hAnsi="Sylfaen"/>
          <w:sz w:val="24"/>
          <w:szCs w:val="24"/>
          <w:lang w:val="hy-AM"/>
        </w:rPr>
        <w:t>Գնահատել Գորիսի պետական համալսարանի հասարակայնության հետ կապերի և լրատվության բաժնի գործունեության թափանցիկությունն ու հասանելիությունը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4B3451" w:rsidRDefault="004B3451" w:rsidP="00963E25">
      <w:pPr>
        <w:spacing w:after="0" w:line="240" w:lineRule="auto"/>
        <w:ind w:left="426" w:hanging="426"/>
        <w:rPr>
          <w:rFonts w:ascii="Sylfaen" w:hAnsi="Sylfaen"/>
          <w:sz w:val="24"/>
          <w:szCs w:val="24"/>
          <w:lang w:val="en-US"/>
        </w:rPr>
      </w:pPr>
    </w:p>
    <w:p w:rsidR="00963E25" w:rsidRPr="00963E25" w:rsidRDefault="00963E25" w:rsidP="00963E25">
      <w:pPr>
        <w:spacing w:after="0" w:line="240" w:lineRule="auto"/>
        <w:ind w:left="426" w:hanging="426"/>
        <w:rPr>
          <w:rFonts w:ascii="Sylfaen" w:eastAsia="Times New Roman" w:hAnsi="Sylfaen"/>
          <w:sz w:val="24"/>
          <w:szCs w:val="24"/>
          <w:lang w:val="en-US" w:eastAsia="ru-RU"/>
        </w:rPr>
      </w:pPr>
    </w:p>
    <w:p w:rsidR="00963E25" w:rsidRDefault="004B3451" w:rsidP="00AD7EA8">
      <w:pPr>
        <w:spacing w:after="0" w:line="240" w:lineRule="auto"/>
        <w:rPr>
          <w:lang w:val="en-US"/>
        </w:rPr>
      </w:pPr>
      <w:r w:rsidRPr="004B3451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B3451" w:rsidRDefault="004B3451" w:rsidP="00AD7EA8">
      <w:pPr>
        <w:spacing w:after="0" w:line="240" w:lineRule="auto"/>
        <w:rPr>
          <w:lang w:val="en-US"/>
        </w:rPr>
      </w:pPr>
    </w:p>
    <w:p w:rsidR="004B3451" w:rsidRDefault="004B3451" w:rsidP="004B3451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</w:t>
      </w:r>
      <w:r w:rsidR="00C259BF">
        <w:rPr>
          <w:rFonts w:ascii="Sylfaen" w:eastAsia="Times New Roman" w:hAnsi="Sylfaen"/>
          <w:sz w:val="24"/>
          <w:szCs w:val="24"/>
          <w:lang w:val="en-US" w:eastAsia="ru-RU"/>
        </w:rPr>
        <w:t>6</w:t>
      </w:r>
      <w:r w:rsidRPr="00573831">
        <w:rPr>
          <w:rFonts w:ascii="Sylfaen" w:hAnsi="Sylfaen" w:cs="Sylfaen"/>
          <w:lang w:val="hy-AM"/>
        </w:rPr>
        <w:t>Գնահատել</w:t>
      </w:r>
      <w:r w:rsidRPr="00573831">
        <w:rPr>
          <w:rFonts w:ascii="Sylfaen" w:hAnsi="Sylfaen"/>
          <w:lang w:val="hy-AM"/>
        </w:rPr>
        <w:t xml:space="preserve"> ԳՊՀ ֆեյսբուքյան պաշտոնական էջում հրապարակումների որակն ու մատչելիությունը։</w:t>
      </w:r>
    </w:p>
    <w:p w:rsidR="004B3451" w:rsidRDefault="00597071" w:rsidP="00AD7EA8">
      <w:pPr>
        <w:spacing w:after="0" w:line="240" w:lineRule="auto"/>
        <w:rPr>
          <w:lang w:val="en-US"/>
        </w:rPr>
      </w:pPr>
      <w:r w:rsidRPr="00597071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97071" w:rsidRDefault="00597071" w:rsidP="00AD7EA8">
      <w:pPr>
        <w:spacing w:after="0" w:line="240" w:lineRule="auto"/>
        <w:rPr>
          <w:lang w:val="en-US"/>
        </w:rPr>
      </w:pPr>
    </w:p>
    <w:p w:rsidR="00597071" w:rsidRPr="00121AE6" w:rsidRDefault="00597071" w:rsidP="00597071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</w:t>
      </w:r>
      <w:r w:rsidR="00C259BF">
        <w:rPr>
          <w:rFonts w:ascii="Sylfaen" w:eastAsia="Times New Roman" w:hAnsi="Sylfaen"/>
          <w:sz w:val="24"/>
          <w:szCs w:val="24"/>
          <w:lang w:val="en-US" w:eastAsia="ru-RU"/>
        </w:rPr>
        <w:t>7</w:t>
      </w:r>
      <w:r w:rsidRPr="00E4668F">
        <w:rPr>
          <w:rFonts w:ascii="Sylfaen" w:hAnsi="Sylfaen" w:cs="Sylfaen"/>
          <w:lang w:val="hy-AM"/>
        </w:rPr>
        <w:t>Գնահատել</w:t>
      </w:r>
      <w:r w:rsidRPr="00E4668F">
        <w:rPr>
          <w:rFonts w:ascii="Sylfaen" w:hAnsi="Sylfaen"/>
          <w:lang w:val="hy-AM"/>
        </w:rPr>
        <w:t xml:space="preserve"> ԳՊՀ ֆեյսբուքյան պաշտոնական էջից տեղեկատվության ստացման հարմարավետությունը։</w:t>
      </w:r>
    </w:p>
    <w:p w:rsidR="00597071" w:rsidRDefault="00597071" w:rsidP="00AD7EA8">
      <w:pPr>
        <w:spacing w:after="0" w:line="240" w:lineRule="auto"/>
        <w:rPr>
          <w:lang w:val="en-US"/>
        </w:rPr>
      </w:pPr>
      <w:r w:rsidRPr="00597071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259BF" w:rsidRDefault="00C259BF" w:rsidP="00AD7EA8">
      <w:pPr>
        <w:spacing w:after="0" w:line="240" w:lineRule="auto"/>
        <w:rPr>
          <w:lang w:val="en-US"/>
        </w:rPr>
      </w:pPr>
    </w:p>
    <w:p w:rsidR="00597071" w:rsidRDefault="00597071" w:rsidP="00AD7EA8">
      <w:pPr>
        <w:spacing w:after="0" w:line="240" w:lineRule="auto"/>
        <w:rPr>
          <w:lang w:val="en-US"/>
        </w:rPr>
      </w:pPr>
    </w:p>
    <w:p w:rsidR="00C259BF" w:rsidRDefault="00C259BF" w:rsidP="00C259BF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9.</w:t>
      </w:r>
      <w:r w:rsidR="003C3E02">
        <w:rPr>
          <w:rFonts w:ascii="Sylfaen" w:eastAsia="Times New Roman" w:hAnsi="Sylfaen"/>
          <w:sz w:val="24"/>
          <w:szCs w:val="24"/>
          <w:lang w:val="en-US" w:eastAsia="ru-RU"/>
        </w:rPr>
        <w:t>8</w:t>
      </w:r>
      <w:r w:rsidRPr="006225A2">
        <w:rPr>
          <w:rFonts w:ascii="Sylfaen" w:hAnsi="Sylfaen" w:cs="Sylfaen"/>
          <w:lang w:val="hy-AM"/>
        </w:rPr>
        <w:t>Գնահատել</w:t>
      </w:r>
      <w:r w:rsidRPr="006225A2">
        <w:rPr>
          <w:rFonts w:ascii="Sylfaen" w:hAnsi="Sylfaen"/>
          <w:lang w:val="hy-AM"/>
        </w:rPr>
        <w:t xml:space="preserve"> հասարակայնության հետ կապերի ձևավորմանը նպաստող հետադարձ կապի հատատման մեխանիզմների գործունեությունը։</w:t>
      </w:r>
    </w:p>
    <w:p w:rsidR="009055CE" w:rsidRPr="009055CE" w:rsidRDefault="009055CE" w:rsidP="00C259BF">
      <w:pPr>
        <w:spacing w:after="0" w:line="240" w:lineRule="auto"/>
        <w:rPr>
          <w:rFonts w:ascii="Sylfaen" w:hAnsi="Sylfaen"/>
          <w:lang w:val="en-US"/>
        </w:rPr>
      </w:pPr>
    </w:p>
    <w:p w:rsidR="003C3E02" w:rsidRDefault="009055CE" w:rsidP="00C259BF">
      <w:pPr>
        <w:spacing w:after="0" w:line="240" w:lineRule="auto"/>
        <w:rPr>
          <w:rFonts w:ascii="Sylfaen" w:hAnsi="Sylfaen"/>
          <w:lang w:val="en-US"/>
        </w:rPr>
      </w:pPr>
      <w:r w:rsidRPr="009055CE">
        <w:rPr>
          <w:rFonts w:ascii="Sylfaen" w:hAnsi="Sylfaen"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C3E02" w:rsidRDefault="003C3E02" w:rsidP="00C259BF">
      <w:pPr>
        <w:spacing w:after="0" w:line="240" w:lineRule="auto"/>
        <w:rPr>
          <w:rFonts w:ascii="Sylfaen" w:hAnsi="Sylfaen"/>
          <w:lang w:val="en-US"/>
        </w:rPr>
      </w:pPr>
    </w:p>
    <w:p w:rsidR="003C3E02" w:rsidRDefault="003C3E02" w:rsidP="003C3E02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9.9 </w:t>
      </w:r>
      <w:r w:rsidRPr="006225A2">
        <w:rPr>
          <w:rFonts w:ascii="Sylfaen" w:hAnsi="Sylfaen" w:cs="Sylfaen"/>
          <w:lang w:val="hy-AM"/>
        </w:rPr>
        <w:t>Գնահատել</w:t>
      </w:r>
      <w:r w:rsidRPr="006225A2">
        <w:rPr>
          <w:rFonts w:ascii="Sylfaen" w:hAnsi="Sylfaen"/>
          <w:lang w:val="hy-AM"/>
        </w:rPr>
        <w:t xml:space="preserve"> Հասարակայնության հետ կապերի և լրատվության բաժին-</w:t>
      </w:r>
      <w:r>
        <w:rPr>
          <w:rFonts w:ascii="Sylfaen" w:hAnsi="Sylfaen"/>
          <w:lang w:val="en-US"/>
        </w:rPr>
        <w:t xml:space="preserve">դասախոս </w:t>
      </w:r>
      <w:r w:rsidRPr="006225A2">
        <w:rPr>
          <w:rFonts w:ascii="Sylfaen" w:hAnsi="Sylfaen"/>
          <w:lang w:val="hy-AM"/>
        </w:rPr>
        <w:t>համագործակցությունը։</w:t>
      </w:r>
    </w:p>
    <w:p w:rsidR="003C3E02" w:rsidRPr="003C3E02" w:rsidRDefault="003C3E02" w:rsidP="003C3E02">
      <w:pPr>
        <w:spacing w:after="0" w:line="240" w:lineRule="auto"/>
        <w:rPr>
          <w:rFonts w:ascii="Sylfaen" w:hAnsi="Sylfaen"/>
          <w:lang w:val="en-US"/>
        </w:rPr>
      </w:pPr>
    </w:p>
    <w:p w:rsidR="003C3E02" w:rsidRDefault="003C3E02" w:rsidP="00C259BF">
      <w:pPr>
        <w:spacing w:after="0" w:line="240" w:lineRule="auto"/>
        <w:rPr>
          <w:rFonts w:ascii="Sylfaen" w:hAnsi="Sylfaen"/>
          <w:lang w:val="en-US"/>
        </w:rPr>
      </w:pPr>
      <w:r w:rsidRPr="003C3E02">
        <w:rPr>
          <w:rFonts w:ascii="Sylfaen" w:hAnsi="Sylfae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E46CD" w:rsidRDefault="00DE46CD" w:rsidP="00C259BF">
      <w:pPr>
        <w:spacing w:after="0" w:line="240" w:lineRule="auto"/>
        <w:rPr>
          <w:rFonts w:ascii="Sylfaen" w:hAnsi="Sylfaen"/>
          <w:lang w:val="en-US"/>
        </w:rPr>
      </w:pPr>
    </w:p>
    <w:p w:rsidR="003C3E02" w:rsidRDefault="003C3E02" w:rsidP="00C259BF">
      <w:pPr>
        <w:spacing w:after="0" w:line="240" w:lineRule="auto"/>
        <w:rPr>
          <w:rFonts w:ascii="Sylfaen" w:hAnsi="Sylfaen"/>
          <w:lang w:val="en-US"/>
        </w:rPr>
      </w:pPr>
    </w:p>
    <w:p w:rsidR="00DE46CD" w:rsidRDefault="00DE46CD" w:rsidP="00DE46CD">
      <w:pPr>
        <w:spacing w:after="0" w:line="240" w:lineRule="auto"/>
        <w:rPr>
          <w:rFonts w:ascii="Sylfaen" w:eastAsia="Times New Roman" w:hAnsi="Sylfaen"/>
          <w:sz w:val="24"/>
          <w:szCs w:val="24"/>
          <w:lang w:val="en-US" w:eastAsia="ru-RU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 xml:space="preserve">9.10 </w:t>
      </w:r>
      <w:r w:rsidRPr="006931E3">
        <w:rPr>
          <w:rFonts w:ascii="Sylfaen" w:hAnsi="Sylfaen" w:cs="Sylfaen"/>
          <w:sz w:val="24"/>
          <w:szCs w:val="24"/>
        </w:rPr>
        <w:t>Ն</w:t>
      </w:r>
      <w:r w:rsidRPr="006931E3">
        <w:rPr>
          <w:rFonts w:ascii="Sylfaen" w:hAnsi="Sylfaen" w:cs="Sylfaen"/>
          <w:spacing w:val="-1"/>
          <w:sz w:val="24"/>
          <w:szCs w:val="24"/>
        </w:rPr>
        <w:t>շ</w:t>
      </w:r>
      <w:r w:rsidRPr="006931E3">
        <w:rPr>
          <w:rFonts w:ascii="Sylfaen" w:hAnsi="Sylfaen" w:cs="Sylfaen"/>
          <w:sz w:val="24"/>
          <w:szCs w:val="24"/>
        </w:rPr>
        <w:t>եք</w:t>
      </w:r>
      <w:r w:rsidRPr="00ED5FA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z w:val="24"/>
          <w:szCs w:val="24"/>
        </w:rPr>
        <w:t>ձեր</w:t>
      </w:r>
      <w:r w:rsidRPr="00ED5FA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spacing w:val="1"/>
          <w:sz w:val="24"/>
          <w:szCs w:val="24"/>
        </w:rPr>
        <w:t>ռ</w:t>
      </w:r>
      <w:r w:rsidRPr="006931E3">
        <w:rPr>
          <w:rFonts w:ascii="Sylfaen" w:hAnsi="Sylfaen" w:cs="Sylfaen"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spacing w:val="1"/>
          <w:sz w:val="24"/>
          <w:szCs w:val="24"/>
        </w:rPr>
        <w:t>ջ</w:t>
      </w:r>
      <w:r w:rsidRPr="006931E3">
        <w:rPr>
          <w:rFonts w:ascii="Sylfaen" w:hAnsi="Sylfaen" w:cs="Sylfaen"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sz w:val="24"/>
          <w:szCs w:val="24"/>
        </w:rPr>
        <w:t>րկո</w:t>
      </w:r>
      <w:r w:rsidRPr="006931E3">
        <w:rPr>
          <w:rFonts w:ascii="Sylfaen" w:hAnsi="Sylfaen" w:cs="Sylfaen"/>
          <w:spacing w:val="1"/>
          <w:sz w:val="24"/>
          <w:szCs w:val="24"/>
        </w:rPr>
        <w:t>ւ</w:t>
      </w:r>
      <w:r w:rsidRPr="006931E3">
        <w:rPr>
          <w:rFonts w:ascii="Sylfaen" w:hAnsi="Sylfaen" w:cs="Sylfaen"/>
          <w:sz w:val="24"/>
          <w:szCs w:val="24"/>
        </w:rPr>
        <w:t>թ</w:t>
      </w:r>
      <w:r w:rsidRPr="006931E3">
        <w:rPr>
          <w:rFonts w:ascii="Sylfaen" w:hAnsi="Sylfaen" w:cs="Sylfaen"/>
          <w:spacing w:val="1"/>
          <w:sz w:val="24"/>
          <w:szCs w:val="24"/>
        </w:rPr>
        <w:t>յ</w:t>
      </w:r>
      <w:r w:rsidRPr="006931E3">
        <w:rPr>
          <w:rFonts w:ascii="Sylfaen" w:hAnsi="Sylfaen" w:cs="Sylfaen"/>
          <w:sz w:val="24"/>
          <w:szCs w:val="24"/>
        </w:rPr>
        <w:t>ու</w:t>
      </w:r>
      <w:r w:rsidRPr="006931E3">
        <w:rPr>
          <w:rFonts w:ascii="Sylfaen" w:hAnsi="Sylfaen" w:cs="Sylfaen"/>
          <w:spacing w:val="1"/>
          <w:sz w:val="24"/>
          <w:szCs w:val="24"/>
        </w:rPr>
        <w:t>ն</w:t>
      </w:r>
      <w:r w:rsidRPr="006931E3">
        <w:rPr>
          <w:rFonts w:ascii="Sylfaen" w:hAnsi="Sylfaen" w:cs="Sylfaen"/>
          <w:sz w:val="24"/>
          <w:szCs w:val="24"/>
        </w:rPr>
        <w:t>ները</w:t>
      </w:r>
      <w:r w:rsidRPr="00ED5FA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z w:val="24"/>
          <w:szCs w:val="24"/>
        </w:rPr>
        <w:t>կ</w:t>
      </w:r>
      <w:r w:rsidRPr="006931E3">
        <w:rPr>
          <w:rFonts w:ascii="Sylfaen" w:hAnsi="Sylfaen" w:cs="Sylfaen"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sz w:val="24"/>
          <w:szCs w:val="24"/>
        </w:rPr>
        <w:t>յքի</w:t>
      </w:r>
      <w:r w:rsidRPr="00ED5FA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z w:val="24"/>
          <w:szCs w:val="24"/>
        </w:rPr>
        <w:t>էջի</w:t>
      </w:r>
      <w:r w:rsidRPr="00ED5FA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pacing w:val="-1"/>
          <w:sz w:val="24"/>
          <w:szCs w:val="24"/>
        </w:rPr>
        <w:t>աշ</w:t>
      </w:r>
      <w:r w:rsidRPr="006931E3">
        <w:rPr>
          <w:rFonts w:ascii="Sylfaen" w:hAnsi="Sylfaen" w:cs="Sylfaen"/>
          <w:spacing w:val="1"/>
          <w:sz w:val="24"/>
          <w:szCs w:val="24"/>
        </w:rPr>
        <w:t>խ</w:t>
      </w:r>
      <w:r w:rsidRPr="006931E3">
        <w:rPr>
          <w:rFonts w:ascii="Sylfaen" w:hAnsi="Sylfaen" w:cs="Sylfaen"/>
          <w:spacing w:val="-1"/>
          <w:sz w:val="24"/>
          <w:szCs w:val="24"/>
        </w:rPr>
        <w:t>ատա</w:t>
      </w:r>
      <w:r w:rsidRPr="006931E3">
        <w:rPr>
          <w:rFonts w:ascii="Sylfaen" w:hAnsi="Sylfaen" w:cs="Sylfaen"/>
          <w:sz w:val="24"/>
          <w:szCs w:val="24"/>
        </w:rPr>
        <w:t>նքների</w:t>
      </w:r>
      <w:r w:rsidRPr="00ED5FA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z w:val="24"/>
          <w:szCs w:val="24"/>
        </w:rPr>
        <w:t>բա</w:t>
      </w:r>
      <w:r w:rsidRPr="006931E3">
        <w:rPr>
          <w:rFonts w:ascii="Sylfaen" w:hAnsi="Sylfaen" w:cs="Sylfaen"/>
          <w:spacing w:val="-1"/>
          <w:sz w:val="24"/>
          <w:szCs w:val="24"/>
        </w:rPr>
        <w:t>ր</w:t>
      </w:r>
      <w:r w:rsidRPr="006931E3">
        <w:rPr>
          <w:rFonts w:ascii="Sylfaen" w:hAnsi="Sylfaen" w:cs="Sylfaen"/>
          <w:sz w:val="24"/>
          <w:szCs w:val="24"/>
        </w:rPr>
        <w:t>ել</w:t>
      </w:r>
      <w:r w:rsidRPr="006931E3">
        <w:rPr>
          <w:rFonts w:ascii="Sylfaen" w:hAnsi="Sylfaen" w:cs="Sylfaen"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sz w:val="24"/>
          <w:szCs w:val="24"/>
        </w:rPr>
        <w:t>վ</w:t>
      </w:r>
      <w:r w:rsidRPr="006931E3">
        <w:rPr>
          <w:rFonts w:ascii="Sylfaen" w:hAnsi="Sylfaen" w:cs="Sylfaen"/>
          <w:spacing w:val="1"/>
          <w:sz w:val="24"/>
          <w:szCs w:val="24"/>
        </w:rPr>
        <w:t>մ</w:t>
      </w:r>
      <w:r w:rsidRPr="006931E3">
        <w:rPr>
          <w:rFonts w:ascii="Sylfaen" w:hAnsi="Sylfaen" w:cs="Sylfaen"/>
          <w:spacing w:val="-1"/>
          <w:sz w:val="24"/>
          <w:szCs w:val="24"/>
        </w:rPr>
        <w:t>ա</w:t>
      </w:r>
      <w:r w:rsidRPr="006931E3">
        <w:rPr>
          <w:rFonts w:ascii="Sylfaen" w:hAnsi="Sylfaen" w:cs="Sylfaen"/>
          <w:sz w:val="24"/>
          <w:szCs w:val="24"/>
        </w:rPr>
        <w:t>ն</w:t>
      </w:r>
      <w:r w:rsidRPr="00ED5FA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 w:cs="Sylfaen"/>
          <w:sz w:val="24"/>
          <w:szCs w:val="24"/>
        </w:rPr>
        <w:t>հ</w:t>
      </w:r>
      <w:r w:rsidRPr="006931E3">
        <w:rPr>
          <w:rFonts w:ascii="Sylfaen" w:hAnsi="Sylfaen" w:cs="Sylfaen"/>
          <w:spacing w:val="-1"/>
          <w:sz w:val="24"/>
          <w:szCs w:val="24"/>
        </w:rPr>
        <w:t>ամա</w:t>
      </w:r>
      <w:r w:rsidRPr="006931E3">
        <w:rPr>
          <w:rFonts w:ascii="Sylfaen" w:hAnsi="Sylfaen" w:cs="Sylfaen"/>
          <w:sz w:val="24"/>
          <w:szCs w:val="24"/>
        </w:rPr>
        <w:t>ր</w:t>
      </w:r>
      <w:r w:rsidRPr="00ED5FAE">
        <w:rPr>
          <w:rFonts w:ascii="Sylfaen" w:hAnsi="Sylfaen" w:cs="Sylfaen"/>
          <w:sz w:val="24"/>
          <w:szCs w:val="24"/>
          <w:lang w:val="en-US"/>
        </w:rPr>
        <w:t>.</w:t>
      </w:r>
    </w:p>
    <w:p w:rsidR="003C3E02" w:rsidRPr="003C3E02" w:rsidRDefault="00DE46CD" w:rsidP="00C259BF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Ունենք երեք պատասխան.</w:t>
      </w:r>
    </w:p>
    <w:p w:rsidR="00597071" w:rsidRPr="00DE46CD" w:rsidRDefault="00DE46CD" w:rsidP="00DE46CD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Fonts w:ascii="Sylfaen" w:hAnsi="Sylfaen"/>
          <w:lang w:val="en-US"/>
        </w:rPr>
        <w:t>Կրթության բարելավում;</w:t>
      </w:r>
    </w:p>
    <w:p w:rsidR="00DE46CD" w:rsidRPr="00DE46CD" w:rsidRDefault="00DE46CD" w:rsidP="00DE46CD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Fonts w:ascii="Sylfaen" w:hAnsi="Sylfaen"/>
          <w:lang w:val="en-US"/>
        </w:rPr>
        <w:t>Ամեն ինչ լավ է;</w:t>
      </w:r>
    </w:p>
    <w:p w:rsidR="00DE46CD" w:rsidRPr="00DE46CD" w:rsidRDefault="00DE46CD" w:rsidP="00DE46CD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rFonts w:ascii="Sylfaen" w:hAnsi="Sylfaen"/>
          <w:lang w:val="en-US"/>
        </w:rPr>
        <w:t>Լավ է:</w:t>
      </w:r>
    </w:p>
    <w:p w:rsidR="00DE46CD" w:rsidRDefault="00DE46CD" w:rsidP="00DE46CD">
      <w:pPr>
        <w:spacing w:after="0" w:line="240" w:lineRule="auto"/>
        <w:rPr>
          <w:lang w:val="en-US"/>
        </w:rPr>
      </w:pPr>
    </w:p>
    <w:p w:rsidR="00DE46CD" w:rsidRDefault="00DE46CD" w:rsidP="00DE46CD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spacing w:val="2"/>
          <w:sz w:val="24"/>
          <w:szCs w:val="24"/>
          <w:lang w:val="en-US" w:eastAsia="ru-RU"/>
        </w:rPr>
      </w:pPr>
      <w:r>
        <w:rPr>
          <w:rFonts w:ascii="Sylfaen" w:eastAsia="Times New Roman" w:hAnsi="Sylfaen"/>
          <w:b/>
          <w:sz w:val="24"/>
          <w:szCs w:val="24"/>
          <w:lang w:val="en-US" w:eastAsia="ru-RU"/>
        </w:rPr>
        <w:t>10</w:t>
      </w:r>
      <w:r w:rsidRPr="006931E3">
        <w:rPr>
          <w:rFonts w:ascii="Sylfaen" w:eastAsia="Times New Roman" w:hAnsi="Sylfaen"/>
          <w:b/>
          <w:sz w:val="24"/>
          <w:szCs w:val="24"/>
          <w:lang w:val="en-US" w:eastAsia="ru-RU"/>
        </w:rPr>
        <w:t>.</w:t>
      </w:r>
      <w:r w:rsidRPr="006931E3">
        <w:rPr>
          <w:rFonts w:ascii="Sylfaen" w:hAnsi="Sylfaen" w:cs="Sylfaen"/>
          <w:b/>
          <w:spacing w:val="2"/>
          <w:sz w:val="24"/>
          <w:szCs w:val="24"/>
          <w:lang w:val="en-US"/>
        </w:rPr>
        <w:t xml:space="preserve"> </w:t>
      </w:r>
      <w:r w:rsidRPr="006931E3">
        <w:rPr>
          <w:rFonts w:ascii="Sylfaen" w:eastAsia="Times New Roman" w:hAnsi="Sylfaen" w:cs="Sylfaen"/>
          <w:b/>
          <w:spacing w:val="2"/>
          <w:sz w:val="24"/>
          <w:szCs w:val="24"/>
          <w:lang w:eastAsia="ru-RU"/>
        </w:rPr>
        <w:t>Ձեր</w:t>
      </w:r>
      <w:r w:rsidRPr="006931E3">
        <w:rPr>
          <w:rFonts w:ascii="Sylfaen" w:eastAsia="Times New Roman" w:hAnsi="Sylfaen" w:cs="Arial"/>
          <w:b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b/>
          <w:spacing w:val="2"/>
          <w:sz w:val="24"/>
          <w:szCs w:val="24"/>
          <w:lang w:eastAsia="ru-RU"/>
        </w:rPr>
        <w:t>ընդհանուր</w:t>
      </w:r>
      <w:r w:rsidRPr="006931E3">
        <w:rPr>
          <w:rFonts w:ascii="Sylfaen" w:eastAsia="Times New Roman" w:hAnsi="Sylfaen" w:cs="Arial"/>
          <w:b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b/>
          <w:spacing w:val="2"/>
          <w:sz w:val="24"/>
          <w:szCs w:val="24"/>
          <w:lang w:eastAsia="ru-RU"/>
        </w:rPr>
        <w:t>գնահատականը</w:t>
      </w:r>
      <w:r w:rsidRPr="006931E3">
        <w:rPr>
          <w:rFonts w:ascii="Sylfaen" w:eastAsia="Times New Roman" w:hAnsi="Sylfaen" w:cs="Arial"/>
          <w:b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b/>
          <w:spacing w:val="2"/>
          <w:sz w:val="24"/>
          <w:szCs w:val="24"/>
          <w:lang w:eastAsia="ru-RU"/>
        </w:rPr>
        <w:t>ԳՊՀ</w:t>
      </w:r>
      <w:r w:rsidRPr="006931E3">
        <w:rPr>
          <w:rFonts w:ascii="Sylfaen" w:eastAsia="Times New Roman" w:hAnsi="Sylfaen" w:cs="Arial"/>
          <w:b/>
          <w:spacing w:val="2"/>
          <w:sz w:val="24"/>
          <w:szCs w:val="24"/>
          <w:lang w:val="en-US" w:eastAsia="ru-RU"/>
        </w:rPr>
        <w:t>-</w:t>
      </w:r>
      <w:r w:rsidRPr="006931E3">
        <w:rPr>
          <w:rFonts w:ascii="Sylfaen" w:eastAsia="Times New Roman" w:hAnsi="Sylfaen" w:cs="Sylfaen"/>
          <w:b/>
          <w:spacing w:val="2"/>
          <w:sz w:val="24"/>
          <w:szCs w:val="24"/>
          <w:lang w:eastAsia="ru-RU"/>
        </w:rPr>
        <w:t>ում</w:t>
      </w:r>
      <w:r w:rsidRPr="006931E3">
        <w:rPr>
          <w:rFonts w:ascii="Sylfaen" w:eastAsia="Times New Roman" w:hAnsi="Sylfaen" w:cs="Arial"/>
          <w:b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b/>
          <w:spacing w:val="2"/>
          <w:sz w:val="24"/>
          <w:szCs w:val="24"/>
          <w:lang w:eastAsia="ru-RU"/>
        </w:rPr>
        <w:t>ստացած</w:t>
      </w:r>
      <w:r w:rsidRPr="006931E3">
        <w:rPr>
          <w:rFonts w:ascii="Sylfaen" w:eastAsia="Times New Roman" w:hAnsi="Sylfaen" w:cs="Arial"/>
          <w:b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b/>
          <w:spacing w:val="2"/>
          <w:sz w:val="24"/>
          <w:szCs w:val="24"/>
          <w:lang w:eastAsia="ru-RU"/>
        </w:rPr>
        <w:t>կրթությունից</w:t>
      </w:r>
      <w:r w:rsidR="00D55A52">
        <w:rPr>
          <w:rFonts w:ascii="Sylfaen" w:eastAsia="Times New Roman" w:hAnsi="Sylfaen" w:cs="Sylfaen"/>
          <w:b/>
          <w:spacing w:val="2"/>
          <w:sz w:val="24"/>
          <w:szCs w:val="24"/>
          <w:lang w:val="en-US" w:eastAsia="ru-RU"/>
        </w:rPr>
        <w:t>.</w:t>
      </w:r>
    </w:p>
    <w:p w:rsidR="00D55A52" w:rsidRDefault="00D55A52" w:rsidP="00DE46CD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spacing w:val="2"/>
          <w:sz w:val="24"/>
          <w:szCs w:val="24"/>
          <w:lang w:val="en-US" w:eastAsia="ru-RU"/>
        </w:rPr>
      </w:pPr>
    </w:p>
    <w:p w:rsidR="00D55A52" w:rsidRPr="00D55A52" w:rsidRDefault="00D55A52" w:rsidP="00D55A52">
      <w:pPr>
        <w:shd w:val="clear" w:color="auto" w:fill="FFFFFF"/>
        <w:spacing w:after="0" w:line="240" w:lineRule="auto"/>
        <w:ind w:left="426" w:hanging="426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>10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.1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Ընդհանուր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առմամբ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ինչպե՞ս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եք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գնահատում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ԳՊՀ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>-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ում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ստացած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Ձեր</w:t>
      </w:r>
      <w:r w:rsidRPr="00BB7462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BB7462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կրթությունը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D55A52" w:rsidRDefault="00D55A52" w:rsidP="00DE46CD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spacing w:val="2"/>
          <w:sz w:val="24"/>
          <w:szCs w:val="24"/>
          <w:lang w:val="en-US" w:eastAsia="ru-RU"/>
        </w:rPr>
      </w:pPr>
    </w:p>
    <w:p w:rsidR="00D55A52" w:rsidRPr="00D55A52" w:rsidRDefault="00D55A52" w:rsidP="00DE46CD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spacing w:val="2"/>
          <w:sz w:val="24"/>
          <w:szCs w:val="24"/>
          <w:lang w:val="en-US" w:eastAsia="ru-RU"/>
        </w:rPr>
      </w:pPr>
    </w:p>
    <w:p w:rsidR="00DE46CD" w:rsidRDefault="00DE46CD" w:rsidP="00DE46CD">
      <w:pPr>
        <w:spacing w:after="0" w:line="240" w:lineRule="auto"/>
        <w:rPr>
          <w:lang w:val="en-US"/>
        </w:rPr>
      </w:pPr>
      <w:r w:rsidRPr="00DE46CD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55A52" w:rsidRDefault="00D55A52" w:rsidP="00DE46CD">
      <w:pPr>
        <w:spacing w:after="0" w:line="240" w:lineRule="auto"/>
        <w:rPr>
          <w:lang w:val="en-US"/>
        </w:rPr>
      </w:pPr>
    </w:p>
    <w:p w:rsidR="00D55A52" w:rsidRDefault="00D55A52" w:rsidP="00DE46CD">
      <w:pPr>
        <w:spacing w:after="0" w:line="240" w:lineRule="auto"/>
        <w:rPr>
          <w:lang w:val="en-US"/>
        </w:rPr>
      </w:pPr>
    </w:p>
    <w:p w:rsidR="00D55A52" w:rsidRDefault="00D55A52" w:rsidP="00D55A52">
      <w:pPr>
        <w:spacing w:after="0" w:line="240" w:lineRule="auto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>
        <w:rPr>
          <w:rFonts w:ascii="Sylfaen" w:eastAsia="Times New Roman" w:hAnsi="Sylfaen"/>
          <w:sz w:val="24"/>
          <w:szCs w:val="24"/>
          <w:lang w:val="en-US" w:eastAsia="ru-RU"/>
        </w:rPr>
        <w:t>10</w:t>
      </w:r>
      <w:r w:rsidRPr="00ED5FAE">
        <w:rPr>
          <w:rFonts w:ascii="Sylfaen" w:eastAsia="Times New Roman" w:hAnsi="Sylfaen"/>
          <w:sz w:val="24"/>
          <w:szCs w:val="24"/>
          <w:lang w:val="en-US" w:eastAsia="ru-RU"/>
        </w:rPr>
        <w:t xml:space="preserve">.2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Խորհուրդ</w:t>
      </w:r>
      <w:r w:rsidRPr="00ED5FA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կտա՞ք</w:t>
      </w:r>
      <w:r w:rsidRPr="00ED5FA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ձեր</w:t>
      </w:r>
      <w:r w:rsidRPr="00ED5FA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մերձավորներին</w:t>
      </w:r>
      <w:r w:rsidRPr="00ED5FA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ընդունվել</w:t>
      </w:r>
      <w:r w:rsidRPr="00ED5FAE"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 xml:space="preserve"> </w:t>
      </w:r>
      <w:r w:rsidRPr="006931E3">
        <w:rPr>
          <w:rFonts w:ascii="Sylfaen" w:eastAsia="Times New Roman" w:hAnsi="Sylfaen" w:cs="Sylfaen"/>
          <w:spacing w:val="2"/>
          <w:sz w:val="24"/>
          <w:szCs w:val="24"/>
          <w:lang w:eastAsia="ru-RU"/>
        </w:rPr>
        <w:t>ԳՊՀ</w:t>
      </w:r>
      <w:r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  <w:t>.</w:t>
      </w:r>
    </w:p>
    <w:p w:rsidR="00D55A52" w:rsidRDefault="00D55A52" w:rsidP="00D55A52">
      <w:pPr>
        <w:spacing w:after="0" w:line="240" w:lineRule="auto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  <w:r w:rsidRPr="00D55A52">
        <w:rPr>
          <w:rFonts w:ascii="Sylfaen" w:eastAsia="Times New Roman" w:hAnsi="Sylfaen" w:cs="Sylfae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D55A52" w:rsidRDefault="00D55A52" w:rsidP="00D55A52">
      <w:pPr>
        <w:spacing w:after="0" w:line="240" w:lineRule="auto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</w:p>
    <w:p w:rsidR="00D55A52" w:rsidRDefault="00D55A52" w:rsidP="00D55A52">
      <w:pPr>
        <w:spacing w:after="0" w:line="240" w:lineRule="auto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</w:p>
    <w:p w:rsidR="00D55A52" w:rsidRDefault="00D55A52" w:rsidP="00D55A52">
      <w:pPr>
        <w:spacing w:after="0" w:line="240" w:lineRule="auto"/>
        <w:rPr>
          <w:rFonts w:ascii="Sylfaen" w:eastAsia="Times New Roman" w:hAnsi="Sylfaen" w:cs="Sylfaen"/>
          <w:spacing w:val="2"/>
          <w:sz w:val="24"/>
          <w:szCs w:val="24"/>
          <w:lang w:val="en-US" w:eastAsia="ru-RU"/>
        </w:rPr>
      </w:pPr>
    </w:p>
    <w:p w:rsidR="00D55A52" w:rsidRPr="00D55A52" w:rsidRDefault="00D55A52" w:rsidP="00D55A52">
      <w:pPr>
        <w:pStyle w:val="a3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D55A52">
        <w:rPr>
          <w:rFonts w:ascii="Sylfaen" w:hAnsi="Sylfaen" w:cs="Sylfaen"/>
          <w:sz w:val="24"/>
          <w:szCs w:val="24"/>
        </w:rPr>
        <w:t>Խորհուրդ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կտամ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դասախասներին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ուղղարկել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վերապատրաստման</w:t>
      </w:r>
    </w:p>
    <w:p w:rsidR="00D55A52" w:rsidRPr="00D55A52" w:rsidRDefault="00D55A52" w:rsidP="00D55A52">
      <w:pPr>
        <w:pStyle w:val="a3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D55A52">
        <w:rPr>
          <w:rFonts w:ascii="Sylfaen" w:hAnsi="Sylfaen" w:cs="Sylfaen"/>
          <w:sz w:val="24"/>
          <w:szCs w:val="24"/>
        </w:rPr>
        <w:t>Ցանկություն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չունեմ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որևէ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առաջարկություն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կամ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դիտողություն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անելու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, </w:t>
      </w:r>
      <w:r w:rsidRPr="00D55A52">
        <w:rPr>
          <w:rFonts w:ascii="Sylfaen" w:hAnsi="Sylfaen" w:cs="Sylfaen"/>
          <w:sz w:val="24"/>
          <w:szCs w:val="24"/>
        </w:rPr>
        <w:t>որովհետև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այս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ընթացքում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որևէ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դրական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փոփոխություն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չի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նկատվել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: </w:t>
      </w:r>
      <w:r w:rsidRPr="00D55A52">
        <w:rPr>
          <w:rFonts w:ascii="Sylfaen" w:hAnsi="Sylfaen" w:cs="Sylfaen"/>
          <w:sz w:val="24"/>
          <w:szCs w:val="24"/>
        </w:rPr>
        <w:t>Ըստ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իս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այս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հարցումը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զուտ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ֆորմալ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բնույթ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է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կրում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և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միտված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չէ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որևէ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լրջագույն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փոփոխության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, </w:t>
      </w:r>
      <w:r w:rsidRPr="00D55A52">
        <w:rPr>
          <w:rFonts w:ascii="Sylfaen" w:hAnsi="Sylfaen" w:cs="Sylfaen"/>
          <w:sz w:val="24"/>
          <w:szCs w:val="24"/>
        </w:rPr>
        <w:t>որը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կտանի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համալսարանի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որակի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բարձրացման</w:t>
      </w:r>
      <w:r w:rsidRPr="00D55A52">
        <w:rPr>
          <w:rFonts w:ascii="Arial" w:hAnsi="Arial" w:cs="Arial"/>
          <w:sz w:val="24"/>
          <w:szCs w:val="24"/>
          <w:lang w:val="en-US"/>
        </w:rPr>
        <w:t>;</w:t>
      </w:r>
    </w:p>
    <w:p w:rsidR="00D55A52" w:rsidRPr="00D55A52" w:rsidRDefault="00D55A52" w:rsidP="00D55A52">
      <w:pPr>
        <w:pStyle w:val="a3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D55A52">
        <w:rPr>
          <w:rFonts w:ascii="Sylfaen" w:hAnsi="Sylfaen" w:cs="Sylfaen"/>
          <w:sz w:val="24"/>
          <w:szCs w:val="24"/>
        </w:rPr>
        <w:t>Ես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առաջարկում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եմ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դասամիջոցներին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համակարգչային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սենյակում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զբաղվել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հետաքրքիր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դասընթացներով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....</w:t>
      </w:r>
    </w:p>
    <w:p w:rsidR="00D55A52" w:rsidRDefault="00D55A52" w:rsidP="00D55A52">
      <w:pPr>
        <w:pStyle w:val="a3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  <w:t>Չունեմ.</w:t>
      </w:r>
    </w:p>
    <w:p w:rsidR="00D55A52" w:rsidRPr="00D55A52" w:rsidRDefault="00D55A52" w:rsidP="00D55A52">
      <w:pPr>
        <w:pStyle w:val="a3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 w:rsidRPr="00D55A52">
        <w:rPr>
          <w:rFonts w:ascii="Sylfaen" w:hAnsi="Sylfaen" w:cs="Sylfaen"/>
          <w:sz w:val="24"/>
          <w:szCs w:val="24"/>
        </w:rPr>
        <w:t>Առաջարկում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եմ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ուշադրություն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դարձնել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ուսանողական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կյանքի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հագեցվածությանը</w:t>
      </w:r>
      <w:r w:rsidRPr="00D55A52">
        <w:rPr>
          <w:rFonts w:ascii="Arial" w:hAnsi="Arial" w:cs="Arial"/>
          <w:sz w:val="24"/>
          <w:szCs w:val="24"/>
          <w:lang w:val="en-US"/>
        </w:rPr>
        <w:t>,</w:t>
      </w:r>
      <w:r w:rsidRPr="00D55A52">
        <w:rPr>
          <w:rFonts w:ascii="Sylfaen" w:hAnsi="Sylfaen" w:cs="Sylfaen"/>
          <w:sz w:val="24"/>
          <w:szCs w:val="24"/>
        </w:rPr>
        <w:t>կազմակերպել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գիտական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միջոցառումներ՝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գիտելիքները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գործնականում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ամրապնդելու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նպատակով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D55A52" w:rsidRPr="00D55A52" w:rsidRDefault="00D55A52" w:rsidP="00D55A52">
      <w:pPr>
        <w:pStyle w:val="a3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>
        <w:rPr>
          <w:rFonts w:ascii="Sylfaen" w:hAnsi="Sylfaen" w:cs="Sylfaen"/>
          <w:sz w:val="20"/>
          <w:szCs w:val="20"/>
        </w:rPr>
        <w:t>ՇՆՈՐՀԱԿԱԼՈՒԹՅՈՒՆ</w:t>
      </w:r>
      <w:r>
        <w:rPr>
          <w:rFonts w:ascii="Arial" w:hAnsi="Arial" w:cs="Arial"/>
          <w:sz w:val="20"/>
          <w:szCs w:val="20"/>
        </w:rPr>
        <w:t xml:space="preserve"> :)</w:t>
      </w:r>
    </w:p>
    <w:p w:rsidR="00D55A52" w:rsidRPr="00D55A52" w:rsidRDefault="00D55A52" w:rsidP="00D55A52">
      <w:pPr>
        <w:pStyle w:val="a3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spacing w:val="2"/>
          <w:sz w:val="24"/>
          <w:szCs w:val="24"/>
          <w:lang w:val="en-US" w:eastAsia="ru-RU"/>
        </w:rPr>
      </w:pPr>
      <w:r>
        <w:rPr>
          <w:rFonts w:ascii="Sylfaen" w:hAnsi="Sylfaen" w:cs="Sylfaen"/>
          <w:sz w:val="24"/>
          <w:szCs w:val="24"/>
          <w:lang w:val="en-US"/>
        </w:rPr>
        <w:t>Ա</w:t>
      </w:r>
      <w:r w:rsidRPr="00D55A52">
        <w:rPr>
          <w:rFonts w:ascii="Sylfaen" w:hAnsi="Sylfaen" w:cs="Sylfaen"/>
          <w:sz w:val="24"/>
          <w:szCs w:val="24"/>
        </w:rPr>
        <w:t>ռաջարկում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եմ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ուշադրություն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դարձրեք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</w:t>
      </w:r>
      <w:r w:rsidRPr="00D55A52">
        <w:rPr>
          <w:rFonts w:ascii="Sylfaen" w:hAnsi="Sylfaen" w:cs="Sylfaen"/>
          <w:sz w:val="24"/>
          <w:szCs w:val="24"/>
        </w:rPr>
        <w:t>են</w:t>
      </w:r>
      <w:r w:rsidRPr="00D55A52">
        <w:rPr>
          <w:rFonts w:ascii="Arial" w:hAnsi="Arial" w:cs="Arial"/>
          <w:sz w:val="24"/>
          <w:szCs w:val="24"/>
          <w:lang w:val="en-US"/>
        </w:rPr>
        <w:t xml:space="preserve"> </w:t>
      </w:r>
      <w:r w:rsidRPr="00D55A52">
        <w:rPr>
          <w:rFonts w:ascii="Sylfaen" w:hAnsi="Sylfaen" w:cs="Sylfaen"/>
          <w:sz w:val="24"/>
          <w:szCs w:val="24"/>
        </w:rPr>
        <w:t>ինչին</w:t>
      </w:r>
      <w:r w:rsidR="00601D06">
        <w:rPr>
          <w:rFonts w:ascii="Sylfaen" w:hAnsi="Sylfaen" w:cs="Sylfaen"/>
          <w:sz w:val="24"/>
          <w:szCs w:val="24"/>
          <w:lang w:val="en-US"/>
        </w:rPr>
        <w:t>:</w:t>
      </w:r>
    </w:p>
    <w:p w:rsidR="00D55A52" w:rsidRPr="00DE46CD" w:rsidRDefault="00D55A52" w:rsidP="00DE46CD">
      <w:pPr>
        <w:spacing w:after="0" w:line="240" w:lineRule="auto"/>
        <w:rPr>
          <w:lang w:val="en-US"/>
        </w:rPr>
      </w:pPr>
    </w:p>
    <w:sectPr w:rsidR="00D55A52" w:rsidRPr="00DE46CD" w:rsidSect="00BB4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C8E"/>
    <w:multiLevelType w:val="multilevel"/>
    <w:tmpl w:val="5E60F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590402"/>
    <w:multiLevelType w:val="multilevel"/>
    <w:tmpl w:val="28B88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2">
    <w:nsid w:val="21A45461"/>
    <w:multiLevelType w:val="multilevel"/>
    <w:tmpl w:val="36E8DC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2B576049"/>
    <w:multiLevelType w:val="multilevel"/>
    <w:tmpl w:val="36E8DC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451923BE"/>
    <w:multiLevelType w:val="multilevel"/>
    <w:tmpl w:val="E2FEE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4E490A0A"/>
    <w:multiLevelType w:val="hybridMultilevel"/>
    <w:tmpl w:val="8D14B9C4"/>
    <w:lvl w:ilvl="0" w:tplc="92044016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7382D65"/>
    <w:multiLevelType w:val="hybridMultilevel"/>
    <w:tmpl w:val="7DC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A6484"/>
    <w:multiLevelType w:val="hybridMultilevel"/>
    <w:tmpl w:val="C828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02AE"/>
    <w:multiLevelType w:val="multilevel"/>
    <w:tmpl w:val="36E8DC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76C2"/>
    <w:rsid w:val="00101D5C"/>
    <w:rsid w:val="00193625"/>
    <w:rsid w:val="00193827"/>
    <w:rsid w:val="00195A8A"/>
    <w:rsid w:val="002A1054"/>
    <w:rsid w:val="002D5033"/>
    <w:rsid w:val="002F27AC"/>
    <w:rsid w:val="00387559"/>
    <w:rsid w:val="003A41E6"/>
    <w:rsid w:val="003C251C"/>
    <w:rsid w:val="003C3E02"/>
    <w:rsid w:val="003D52FB"/>
    <w:rsid w:val="00421413"/>
    <w:rsid w:val="0042589F"/>
    <w:rsid w:val="00440B70"/>
    <w:rsid w:val="0046692F"/>
    <w:rsid w:val="004B3451"/>
    <w:rsid w:val="00500DE0"/>
    <w:rsid w:val="00515661"/>
    <w:rsid w:val="00550ABD"/>
    <w:rsid w:val="00560C60"/>
    <w:rsid w:val="00572078"/>
    <w:rsid w:val="0058265B"/>
    <w:rsid w:val="00597071"/>
    <w:rsid w:val="00601D06"/>
    <w:rsid w:val="00675A5D"/>
    <w:rsid w:val="0069164B"/>
    <w:rsid w:val="006C2EF2"/>
    <w:rsid w:val="00740BED"/>
    <w:rsid w:val="0079589A"/>
    <w:rsid w:val="007C442F"/>
    <w:rsid w:val="007D5D69"/>
    <w:rsid w:val="007D60D0"/>
    <w:rsid w:val="007E6034"/>
    <w:rsid w:val="0081299A"/>
    <w:rsid w:val="00864F8C"/>
    <w:rsid w:val="00881310"/>
    <w:rsid w:val="008B24C5"/>
    <w:rsid w:val="008C3F0C"/>
    <w:rsid w:val="008D5550"/>
    <w:rsid w:val="008F4AAB"/>
    <w:rsid w:val="009023A8"/>
    <w:rsid w:val="009055CE"/>
    <w:rsid w:val="00926889"/>
    <w:rsid w:val="00963E25"/>
    <w:rsid w:val="009806B1"/>
    <w:rsid w:val="00A14AB0"/>
    <w:rsid w:val="00A32FB1"/>
    <w:rsid w:val="00A93CC5"/>
    <w:rsid w:val="00AC5D83"/>
    <w:rsid w:val="00AD7EA8"/>
    <w:rsid w:val="00B576C2"/>
    <w:rsid w:val="00BB4BB9"/>
    <w:rsid w:val="00BC11DE"/>
    <w:rsid w:val="00BC53C9"/>
    <w:rsid w:val="00BD113D"/>
    <w:rsid w:val="00BE7A86"/>
    <w:rsid w:val="00BF7643"/>
    <w:rsid w:val="00C259BF"/>
    <w:rsid w:val="00C949E5"/>
    <w:rsid w:val="00CB37CB"/>
    <w:rsid w:val="00D50956"/>
    <w:rsid w:val="00D55A52"/>
    <w:rsid w:val="00D85BFE"/>
    <w:rsid w:val="00D971AE"/>
    <w:rsid w:val="00D97A4A"/>
    <w:rsid w:val="00DB1653"/>
    <w:rsid w:val="00DC5D49"/>
    <w:rsid w:val="00DE46CD"/>
    <w:rsid w:val="00E744FE"/>
    <w:rsid w:val="00EB7237"/>
    <w:rsid w:val="00F33522"/>
    <w:rsid w:val="00F35DE1"/>
    <w:rsid w:val="00F417DE"/>
    <w:rsid w:val="00FD28A4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0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0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8" Type="http://schemas.openxmlformats.org/officeDocument/2006/relationships/chart" Target="charts/chart4.xml"/><Relationship Id="rId51" Type="http://schemas.openxmlformats.org/officeDocument/2006/relationships/chart" Target="charts/chart4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404;&#1381;&#1405;.%20&#1378;&#1377;&#1406;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hy-AM" sz="1200"/>
              <a:t>Ո</a:t>
            </a:r>
            <a:r>
              <a:rPr lang="en-US" sz="1200"/>
              <a:t>ւսումնական</a:t>
            </a:r>
            <a:r>
              <a:rPr lang="en-US" sz="1200" baseline="0"/>
              <a:t> լսարանների կահավորանքը</a:t>
            </a:r>
            <a:endParaRPr lang="hy-AM" sz="1200"/>
          </a:p>
        </c:rich>
      </c:tx>
    </c:title>
    <c:plotArea>
      <c:layout>
        <c:manualLayout>
          <c:layoutTarget val="inner"/>
          <c:xMode val="edge"/>
          <c:yMode val="edge"/>
          <c:x val="0.23464654418197753"/>
          <c:y val="0.12731481481481483"/>
          <c:w val="0.46388888888889018"/>
          <c:h val="0.77314814814814903"/>
        </c:manualLayout>
      </c:layout>
      <c:pieChart>
        <c:varyColors val="1"/>
        <c:ser>
          <c:idx val="0"/>
          <c:order val="0"/>
          <c:dLbls>
            <c:showPercent val="1"/>
            <c:showLeaderLines val="1"/>
          </c:dLbls>
          <c:val>
            <c:numRef>
              <c:f>Лист1!$A$1:$A$5</c:f>
              <c:numCache>
                <c:formatCode>General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29</c:v>
                </c:pt>
                <c:pt idx="3">
                  <c:v>27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Лист3!$A$276:$A$278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Лист3!$B$276:$B$278</c:f>
              <c:numCache>
                <c:formatCode>General</c:formatCode>
                <c:ptCount val="3"/>
                <c:pt idx="0">
                  <c:v>58</c:v>
                </c:pt>
                <c:pt idx="1">
                  <c:v>8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gapWidth val="75"/>
        <c:shape val="cone"/>
        <c:axId val="100991360"/>
        <c:axId val="100992896"/>
        <c:axId val="0"/>
      </c:bar3DChart>
      <c:catAx>
        <c:axId val="100991360"/>
        <c:scaling>
          <c:orientation val="minMax"/>
        </c:scaling>
        <c:axPos val="b"/>
        <c:majorTickMark val="none"/>
        <c:tickLblPos val="nextTo"/>
        <c:crossAx val="100992896"/>
        <c:crosses val="autoZero"/>
        <c:auto val="1"/>
        <c:lblAlgn val="ctr"/>
        <c:lblOffset val="100"/>
      </c:catAx>
      <c:valAx>
        <c:axId val="100992896"/>
        <c:scaling>
          <c:orientation val="minMax"/>
        </c:scaling>
        <c:axPos val="l"/>
        <c:numFmt formatCode="General" sourceLinked="1"/>
        <c:majorTickMark val="none"/>
        <c:tickLblPos val="nextTo"/>
        <c:crossAx val="1009913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Лист3!$A$292:$A$294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Лист3!$B$292:$B$294</c:f>
              <c:numCache>
                <c:formatCode>General</c:formatCode>
                <c:ptCount val="3"/>
                <c:pt idx="0">
                  <c:v>22</c:v>
                </c:pt>
                <c:pt idx="1">
                  <c:v>40</c:v>
                </c:pt>
                <c:pt idx="2">
                  <c:v>25</c:v>
                </c:pt>
              </c:numCache>
            </c:numRef>
          </c:val>
        </c:ser>
        <c:dLbls>
          <c:showVal val="1"/>
        </c:dLbls>
        <c:gapWidth val="75"/>
        <c:shape val="cone"/>
        <c:axId val="101009280"/>
        <c:axId val="101010816"/>
        <c:axId val="0"/>
      </c:bar3DChart>
      <c:catAx>
        <c:axId val="101009280"/>
        <c:scaling>
          <c:orientation val="minMax"/>
        </c:scaling>
        <c:axPos val="b"/>
        <c:majorTickMark val="none"/>
        <c:tickLblPos val="nextTo"/>
        <c:crossAx val="101010816"/>
        <c:crosses val="autoZero"/>
        <c:auto val="1"/>
        <c:lblAlgn val="ctr"/>
        <c:lblOffset val="100"/>
      </c:catAx>
      <c:valAx>
        <c:axId val="101010816"/>
        <c:scaling>
          <c:orientation val="minMax"/>
        </c:scaling>
        <c:axPos val="l"/>
        <c:numFmt formatCode="General" sourceLinked="1"/>
        <c:majorTickMark val="none"/>
        <c:tickLblPos val="nextTo"/>
        <c:crossAx val="1010092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Лист3!$A$309:$A$311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Лист3!$B$309:$B$311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34</c:v>
                </c:pt>
              </c:numCache>
            </c:numRef>
          </c:val>
        </c:ser>
        <c:dLbls>
          <c:showVal val="1"/>
        </c:dLbls>
        <c:gapWidth val="75"/>
        <c:shape val="cone"/>
        <c:axId val="101027200"/>
        <c:axId val="101041280"/>
        <c:axId val="0"/>
      </c:bar3DChart>
      <c:catAx>
        <c:axId val="101027200"/>
        <c:scaling>
          <c:orientation val="minMax"/>
        </c:scaling>
        <c:axPos val="b"/>
        <c:majorTickMark val="none"/>
        <c:tickLblPos val="nextTo"/>
        <c:crossAx val="101041280"/>
        <c:crosses val="autoZero"/>
        <c:auto val="1"/>
        <c:lblAlgn val="ctr"/>
        <c:lblOffset val="100"/>
      </c:catAx>
      <c:valAx>
        <c:axId val="101041280"/>
        <c:scaling>
          <c:orientation val="minMax"/>
        </c:scaling>
        <c:axPos val="l"/>
        <c:numFmt formatCode="General" sourceLinked="1"/>
        <c:majorTickMark val="none"/>
        <c:tickLblPos val="nextTo"/>
        <c:crossAx val="1010272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Лист3!$A$325:$A$327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Лист3!$B$325:$B$327</c:f>
              <c:numCache>
                <c:formatCode>General</c:formatCode>
                <c:ptCount val="3"/>
                <c:pt idx="0">
                  <c:v>18</c:v>
                </c:pt>
                <c:pt idx="1">
                  <c:v>58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gapWidth val="75"/>
        <c:shape val="cone"/>
        <c:axId val="101454976"/>
        <c:axId val="101456512"/>
        <c:axId val="0"/>
      </c:bar3DChart>
      <c:catAx>
        <c:axId val="101454976"/>
        <c:scaling>
          <c:orientation val="minMax"/>
        </c:scaling>
        <c:axPos val="b"/>
        <c:majorTickMark val="none"/>
        <c:tickLblPos val="nextTo"/>
        <c:crossAx val="101456512"/>
        <c:crosses val="autoZero"/>
        <c:auto val="1"/>
        <c:lblAlgn val="ctr"/>
        <c:lblOffset val="100"/>
      </c:catAx>
      <c:valAx>
        <c:axId val="101456512"/>
        <c:scaling>
          <c:orientation val="minMax"/>
        </c:scaling>
        <c:axPos val="l"/>
        <c:numFmt formatCode="General" sourceLinked="1"/>
        <c:majorTickMark val="none"/>
        <c:tickLblPos val="nextTo"/>
        <c:crossAx val="1014549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Лист3!$A$340:$A$342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Лист3!$B$340:$B$342</c:f>
              <c:numCache>
                <c:formatCode>General</c:formatCode>
                <c:ptCount val="3"/>
                <c:pt idx="0">
                  <c:v>59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gapWidth val="75"/>
        <c:shape val="pyramid"/>
        <c:axId val="102308480"/>
        <c:axId val="102318464"/>
        <c:axId val="0"/>
      </c:bar3DChart>
      <c:catAx>
        <c:axId val="102308480"/>
        <c:scaling>
          <c:orientation val="minMax"/>
        </c:scaling>
        <c:axPos val="b"/>
        <c:majorTickMark val="none"/>
        <c:tickLblPos val="nextTo"/>
        <c:crossAx val="102318464"/>
        <c:crosses val="autoZero"/>
        <c:auto val="1"/>
        <c:lblAlgn val="ctr"/>
        <c:lblOffset val="100"/>
      </c:catAx>
      <c:valAx>
        <c:axId val="102318464"/>
        <c:scaling>
          <c:orientation val="minMax"/>
        </c:scaling>
        <c:axPos val="l"/>
        <c:numFmt formatCode="General" sourceLinked="1"/>
        <c:majorTickMark val="none"/>
        <c:tickLblPos val="nextTo"/>
        <c:crossAx val="1023084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Лист3!$A$357:$A$359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Лист3!$B$357:$B$359</c:f>
              <c:numCache>
                <c:formatCode>General</c:formatCode>
                <c:ptCount val="3"/>
                <c:pt idx="0">
                  <c:v>10</c:v>
                </c:pt>
                <c:pt idx="1">
                  <c:v>68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gapWidth val="75"/>
        <c:shape val="pyramid"/>
        <c:axId val="102351232"/>
        <c:axId val="102352768"/>
        <c:axId val="0"/>
      </c:bar3DChart>
      <c:catAx>
        <c:axId val="102351232"/>
        <c:scaling>
          <c:orientation val="minMax"/>
        </c:scaling>
        <c:axPos val="b"/>
        <c:majorTickMark val="none"/>
        <c:tickLblPos val="nextTo"/>
        <c:crossAx val="102352768"/>
        <c:crosses val="autoZero"/>
        <c:auto val="1"/>
        <c:lblAlgn val="ctr"/>
        <c:lblOffset val="100"/>
      </c:catAx>
      <c:valAx>
        <c:axId val="102352768"/>
        <c:scaling>
          <c:orientation val="minMax"/>
        </c:scaling>
        <c:axPos val="l"/>
        <c:numFmt formatCode="General" sourceLinked="1"/>
        <c:majorTickMark val="none"/>
        <c:tickLblPos val="nextTo"/>
        <c:crossAx val="1023512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Лист3!$A$374:$A$376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Лист3!$B$374:$B$376</c:f>
              <c:numCache>
                <c:formatCode>General</c:formatCode>
                <c:ptCount val="3"/>
                <c:pt idx="0">
                  <c:v>31</c:v>
                </c:pt>
                <c:pt idx="1">
                  <c:v>22</c:v>
                </c:pt>
                <c:pt idx="2">
                  <c:v>34</c:v>
                </c:pt>
              </c:numCache>
            </c:numRef>
          </c:val>
        </c:ser>
        <c:dLbls>
          <c:showVal val="1"/>
        </c:dLbls>
        <c:gapWidth val="75"/>
        <c:shape val="pyramid"/>
        <c:axId val="102381440"/>
        <c:axId val="102382976"/>
        <c:axId val="0"/>
      </c:bar3DChart>
      <c:catAx>
        <c:axId val="102381440"/>
        <c:scaling>
          <c:orientation val="minMax"/>
        </c:scaling>
        <c:axPos val="b"/>
        <c:majorTickMark val="none"/>
        <c:tickLblPos val="nextTo"/>
        <c:crossAx val="102382976"/>
        <c:crosses val="autoZero"/>
        <c:auto val="1"/>
        <c:lblAlgn val="ctr"/>
        <c:lblOffset val="100"/>
      </c:catAx>
      <c:valAx>
        <c:axId val="102382976"/>
        <c:scaling>
          <c:orientation val="minMax"/>
        </c:scaling>
        <c:axPos val="l"/>
        <c:numFmt formatCode="General" sourceLinked="1"/>
        <c:majorTickMark val="none"/>
        <c:tickLblPos val="nextTo"/>
        <c:crossAx val="1023814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dLbls>
            <c:showVal val="1"/>
            <c:showCatName val="1"/>
          </c:dLbls>
          <c:cat>
            <c:strRef>
              <c:f>Лист3!$A$390:$A$392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Лист3!$B$390:$B$392</c:f>
              <c:numCache>
                <c:formatCode>General</c:formatCode>
                <c:ptCount val="3"/>
                <c:pt idx="0">
                  <c:v>31</c:v>
                </c:pt>
                <c:pt idx="1">
                  <c:v>24</c:v>
                </c:pt>
                <c:pt idx="2">
                  <c:v>32</c:v>
                </c:pt>
              </c:numCache>
            </c:numRef>
          </c:val>
        </c:ser>
        <c:dLbls>
          <c:showVal val="1"/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dLbls>
            <c:showVal val="1"/>
            <c:showCatName val="1"/>
          </c:dLbls>
          <c:cat>
            <c:strRef>
              <c:f>Лист3!$A$407:$A$409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Лист3!$B$407:$B$409</c:f>
              <c:numCache>
                <c:formatCode>General</c:formatCode>
                <c:ptCount val="3"/>
                <c:pt idx="0">
                  <c:v>25</c:v>
                </c:pt>
                <c:pt idx="1">
                  <c:v>48</c:v>
                </c:pt>
                <c:pt idx="2">
                  <c:v>14</c:v>
                </c:pt>
              </c:numCache>
            </c:numRef>
          </c:val>
        </c:ser>
        <c:dLbls>
          <c:showVal val="1"/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dLbls>
            <c:showVal val="1"/>
            <c:showCatName val="1"/>
          </c:dLbls>
          <c:cat>
            <c:strRef>
              <c:f>Лист3!$A$424:$A$426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Лист3!$B$424:$B$426</c:f>
              <c:numCache>
                <c:formatCode>General</c:formatCode>
                <c:ptCount val="3"/>
                <c:pt idx="0">
                  <c:v>30</c:v>
                </c:pt>
                <c:pt idx="1">
                  <c:v>27</c:v>
                </c:pt>
                <c:pt idx="2">
                  <c:v>30</c:v>
                </c:pt>
              </c:numCache>
            </c:numRef>
          </c:val>
        </c:ser>
        <c:dLbls>
          <c:showVal val="1"/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hy-AM" sz="1200"/>
              <a:t>Ու</a:t>
            </a:r>
            <a:r>
              <a:rPr lang="en-US" sz="1200"/>
              <a:t>սումնական լսարանների նյութատեխնիկական բավարարվածությունը</a:t>
            </a:r>
            <a:endParaRPr lang="hy-AM" sz="1200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Лист2!$A$1:$A$5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32</c:v>
                </c:pt>
                <c:pt idx="3">
                  <c:v>26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Лист3!$A$441:$A$443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Лист3!$B$441:$B$443</c:f>
              <c:numCache>
                <c:formatCode>General</c:formatCode>
                <c:ptCount val="3"/>
                <c:pt idx="0">
                  <c:v>28</c:v>
                </c:pt>
                <c:pt idx="1">
                  <c:v>37</c:v>
                </c:pt>
                <c:pt idx="2">
                  <c:v>22</c:v>
                </c:pt>
              </c:numCache>
            </c:numRef>
          </c:val>
        </c:ser>
        <c:dLbls>
          <c:showVal val="1"/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Лист3!$A$456:$A$458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Лист3!$B$456:$B$458</c:f>
              <c:numCache>
                <c:formatCode>General</c:formatCode>
                <c:ptCount val="3"/>
                <c:pt idx="0">
                  <c:v>21</c:v>
                </c:pt>
                <c:pt idx="1">
                  <c:v>45</c:v>
                </c:pt>
                <c:pt idx="2">
                  <c:v>21</c:v>
                </c:pt>
              </c:numCache>
            </c:numRef>
          </c:val>
        </c:ser>
        <c:dLbls>
          <c:showVal val="1"/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Лист3!$A$472:$A$474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Лист3!$B$472:$B$474</c:f>
              <c:numCache>
                <c:formatCode>General</c:formatCode>
                <c:ptCount val="3"/>
                <c:pt idx="0">
                  <c:v>22</c:v>
                </c:pt>
                <c:pt idx="1">
                  <c:v>33</c:v>
                </c:pt>
                <c:pt idx="2">
                  <c:v>32</c:v>
                </c:pt>
              </c:numCache>
            </c:numRef>
          </c:val>
        </c:ser>
        <c:dLbls>
          <c:showVal val="1"/>
          <c:showCatName val="1"/>
        </c:dLbls>
        <c:firstSliceAng val="0"/>
        <c:holeSize val="50"/>
      </c:doughnutChart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Лист3!$A$489:$A$491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Лист3!$B$489:$B$491</c:f>
              <c:numCache>
                <c:formatCode>General</c:formatCode>
                <c:ptCount val="3"/>
                <c:pt idx="0">
                  <c:v>21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Лист3!$A$538:$A$540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Лист3!$B$538:$B$540</c:f>
              <c:numCache>
                <c:formatCode>General</c:formatCode>
                <c:ptCount val="3"/>
                <c:pt idx="0">
                  <c:v>50</c:v>
                </c:pt>
                <c:pt idx="1">
                  <c:v>16</c:v>
                </c:pt>
                <c:pt idx="2">
                  <c:v>21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Лист3!$A$538:$A$540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Лист3!$B$538:$B$540</c:f>
              <c:numCache>
                <c:formatCode>General</c:formatCode>
                <c:ptCount val="3"/>
                <c:pt idx="0">
                  <c:v>50</c:v>
                </c:pt>
                <c:pt idx="1">
                  <c:v>16</c:v>
                </c:pt>
                <c:pt idx="2">
                  <c:v>21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Лист3!$A$505:$A$507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Лист3!$B$505:$B$507</c:f>
              <c:numCache>
                <c:formatCode>General</c:formatCode>
                <c:ptCount val="3"/>
                <c:pt idx="0">
                  <c:v>38</c:v>
                </c:pt>
                <c:pt idx="1">
                  <c:v>12</c:v>
                </c:pt>
                <c:pt idx="2">
                  <c:v>37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Лист3!$A$555:$A$557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Лист3!$B$555:$B$557</c:f>
              <c:numCache>
                <c:formatCode>General</c:formatCode>
                <c:ptCount val="3"/>
                <c:pt idx="0">
                  <c:v>57</c:v>
                </c:pt>
                <c:pt idx="1">
                  <c:v>13</c:v>
                </c:pt>
                <c:pt idx="2">
                  <c:v>17</c:v>
                </c:pt>
              </c:numCache>
            </c:numRef>
          </c:val>
        </c:ser>
        <c:dLbls>
          <c:showVal val="1"/>
        </c:dLbls>
        <c:gapWidth val="75"/>
        <c:shape val="pyramid"/>
        <c:axId val="96185728"/>
        <c:axId val="98137216"/>
        <c:axId val="0"/>
      </c:bar3DChart>
      <c:catAx>
        <c:axId val="96185728"/>
        <c:scaling>
          <c:orientation val="minMax"/>
        </c:scaling>
        <c:axPos val="b"/>
        <c:majorTickMark val="none"/>
        <c:tickLblPos val="nextTo"/>
        <c:crossAx val="98137216"/>
        <c:crosses val="autoZero"/>
        <c:auto val="1"/>
        <c:lblAlgn val="ctr"/>
        <c:lblOffset val="100"/>
      </c:catAx>
      <c:valAx>
        <c:axId val="98137216"/>
        <c:scaling>
          <c:orientation val="minMax"/>
        </c:scaling>
        <c:axPos val="l"/>
        <c:numFmt formatCode="General" sourceLinked="1"/>
        <c:majorTickMark val="none"/>
        <c:tickLblPos val="nextTo"/>
        <c:crossAx val="961857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Лист3!$A$572:$A$574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Лист3!$B$572:$B$574</c:f>
              <c:numCache>
                <c:formatCode>General</c:formatCode>
                <c:ptCount val="3"/>
                <c:pt idx="0">
                  <c:v>75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gapWidth val="75"/>
        <c:shape val="pyramid"/>
        <c:axId val="98157696"/>
        <c:axId val="98159232"/>
        <c:axId val="0"/>
      </c:bar3DChart>
      <c:catAx>
        <c:axId val="98157696"/>
        <c:scaling>
          <c:orientation val="minMax"/>
        </c:scaling>
        <c:axPos val="b"/>
        <c:majorTickMark val="none"/>
        <c:tickLblPos val="nextTo"/>
        <c:crossAx val="98159232"/>
        <c:crosses val="autoZero"/>
        <c:auto val="1"/>
        <c:lblAlgn val="ctr"/>
        <c:lblOffset val="100"/>
      </c:catAx>
      <c:valAx>
        <c:axId val="98159232"/>
        <c:scaling>
          <c:orientation val="minMax"/>
        </c:scaling>
        <c:axPos val="l"/>
        <c:numFmt formatCode="General" sourceLinked="1"/>
        <c:majorTickMark val="none"/>
        <c:tickLblPos val="nextTo"/>
        <c:crossAx val="981576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Лист3!$A$589:$A$591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Лист3!$B$589:$B$591</c:f>
              <c:numCache>
                <c:formatCode>General</c:formatCode>
                <c:ptCount val="3"/>
                <c:pt idx="0">
                  <c:v>38</c:v>
                </c:pt>
                <c:pt idx="1">
                  <c:v>24</c:v>
                </c:pt>
                <c:pt idx="2">
                  <c:v>25</c:v>
                </c:pt>
              </c:numCache>
            </c:numRef>
          </c:val>
        </c:ser>
        <c:dLbls>
          <c:showVal val="1"/>
        </c:dLbls>
        <c:gapWidth val="75"/>
        <c:shape val="pyramid"/>
        <c:axId val="98167424"/>
        <c:axId val="86512000"/>
        <c:axId val="0"/>
      </c:bar3DChart>
      <c:catAx>
        <c:axId val="98167424"/>
        <c:scaling>
          <c:orientation val="minMax"/>
        </c:scaling>
        <c:axPos val="b"/>
        <c:majorTickMark val="none"/>
        <c:tickLblPos val="nextTo"/>
        <c:crossAx val="86512000"/>
        <c:crosses val="autoZero"/>
        <c:auto val="1"/>
        <c:lblAlgn val="ctr"/>
        <c:lblOffset val="100"/>
      </c:catAx>
      <c:valAx>
        <c:axId val="86512000"/>
        <c:scaling>
          <c:orientation val="minMax"/>
        </c:scaling>
        <c:axPos val="l"/>
        <c:numFmt formatCode="General" sourceLinked="1"/>
        <c:majorTickMark val="none"/>
        <c:tickLblPos val="nextTo"/>
        <c:crossAx val="981674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Ուսումնական լաբորատորիաների հագեցվածություն</a:t>
            </a:r>
            <a:r>
              <a:rPr lang="en-US" sz="1200" b="1" i="0" u="none" strike="noStrike" baseline="0">
                <a:effectLst/>
              </a:rPr>
              <a:t>ը </a:t>
            </a:r>
            <a:r>
              <a:rPr lang="ru-RU" sz="1200" b="1" i="0" u="none" strike="noStrike" baseline="0">
                <a:effectLst/>
              </a:rPr>
              <a:t>և հասանելիություն</a:t>
            </a:r>
            <a:r>
              <a:rPr lang="en-US" sz="1200" b="1" i="0" u="none" strike="noStrike" baseline="0">
                <a:effectLst/>
              </a:rPr>
              <a:t>ը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Лист3!$A$1:$A$5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19</c:v>
                </c:pt>
                <c:pt idx="3">
                  <c:v>31</c:v>
                </c:pt>
                <c:pt idx="4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Лист3!$A$605:$A$607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Лист3!$B$605:$B$607</c:f>
              <c:numCache>
                <c:formatCode>General</c:formatCode>
                <c:ptCount val="3"/>
                <c:pt idx="0">
                  <c:v>45</c:v>
                </c:pt>
                <c:pt idx="1">
                  <c:v>19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gapWidth val="75"/>
        <c:shape val="pyramid"/>
        <c:axId val="86565248"/>
        <c:axId val="86566784"/>
        <c:axId val="0"/>
      </c:bar3DChart>
      <c:catAx>
        <c:axId val="86565248"/>
        <c:scaling>
          <c:orientation val="minMax"/>
        </c:scaling>
        <c:axPos val="b"/>
        <c:majorTickMark val="none"/>
        <c:tickLblPos val="nextTo"/>
        <c:crossAx val="86566784"/>
        <c:crosses val="autoZero"/>
        <c:auto val="1"/>
        <c:lblAlgn val="ctr"/>
        <c:lblOffset val="100"/>
      </c:catAx>
      <c:valAx>
        <c:axId val="86566784"/>
        <c:scaling>
          <c:orientation val="minMax"/>
        </c:scaling>
        <c:axPos val="l"/>
        <c:numFmt formatCode="General" sourceLinked="1"/>
        <c:majorTickMark val="none"/>
        <c:tickLblPos val="nextTo"/>
        <c:crossAx val="865652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Лист3!$A$624:$A$626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Лист3!$B$624:$B$626</c:f>
              <c:numCache>
                <c:formatCode>General</c:formatCode>
                <c:ptCount val="3"/>
                <c:pt idx="0">
                  <c:v>34</c:v>
                </c:pt>
                <c:pt idx="1">
                  <c:v>28</c:v>
                </c:pt>
                <c:pt idx="2">
                  <c:v>25</c:v>
                </c:pt>
              </c:numCache>
            </c:numRef>
          </c:val>
        </c:ser>
        <c:dLbls>
          <c:showVal val="1"/>
        </c:dLbls>
        <c:gapWidth val="75"/>
        <c:shape val="pyramid"/>
        <c:axId val="98305920"/>
        <c:axId val="98307456"/>
        <c:axId val="0"/>
      </c:bar3DChart>
      <c:catAx>
        <c:axId val="98305920"/>
        <c:scaling>
          <c:orientation val="minMax"/>
        </c:scaling>
        <c:axPos val="b"/>
        <c:majorTickMark val="none"/>
        <c:tickLblPos val="nextTo"/>
        <c:crossAx val="98307456"/>
        <c:crosses val="autoZero"/>
        <c:auto val="1"/>
        <c:lblAlgn val="ctr"/>
        <c:lblOffset val="100"/>
      </c:catAx>
      <c:valAx>
        <c:axId val="98307456"/>
        <c:scaling>
          <c:orientation val="minMax"/>
        </c:scaling>
        <c:axPos val="l"/>
        <c:numFmt formatCode="General" sourceLinked="1"/>
        <c:majorTickMark val="none"/>
        <c:tickLblPos val="nextTo"/>
        <c:crossAx val="983059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Лист3!$B$1:$B$5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14</c:v>
                </c:pt>
                <c:pt idx="3">
                  <c:v>36</c:v>
                </c:pt>
                <c:pt idx="4">
                  <c:v>28</c:v>
                </c:pt>
              </c:numCache>
            </c:numRef>
          </c:val>
        </c:ser>
        <c:dLbls>
          <c:showVal val="1"/>
        </c:dLbls>
        <c:shape val="box"/>
        <c:axId val="98327936"/>
        <c:axId val="98337920"/>
        <c:axId val="0"/>
      </c:bar3DChart>
      <c:catAx>
        <c:axId val="98327936"/>
        <c:scaling>
          <c:orientation val="minMax"/>
        </c:scaling>
        <c:axPos val="b"/>
        <c:tickLblPos val="nextTo"/>
        <c:crossAx val="98337920"/>
        <c:crosses val="autoZero"/>
        <c:auto val="1"/>
        <c:lblAlgn val="ctr"/>
        <c:lblOffset val="100"/>
      </c:catAx>
      <c:valAx>
        <c:axId val="98337920"/>
        <c:scaling>
          <c:orientation val="minMax"/>
        </c:scaling>
        <c:axPos val="l"/>
        <c:majorGridlines/>
        <c:numFmt formatCode="General" sourceLinked="1"/>
        <c:tickLblPos val="nextTo"/>
        <c:crossAx val="9832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Лист3!$B$17:$B$21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18</c:v>
                </c:pt>
                <c:pt idx="3">
                  <c:v>27</c:v>
                </c:pt>
                <c:pt idx="4">
                  <c:v>37</c:v>
                </c:pt>
              </c:numCache>
            </c:numRef>
          </c:val>
        </c:ser>
        <c:dLbls>
          <c:showVal val="1"/>
        </c:dLbls>
        <c:shape val="box"/>
        <c:axId val="98346112"/>
        <c:axId val="98347648"/>
        <c:axId val="0"/>
      </c:bar3DChart>
      <c:catAx>
        <c:axId val="98346112"/>
        <c:scaling>
          <c:orientation val="minMax"/>
        </c:scaling>
        <c:axPos val="b"/>
        <c:tickLblPos val="nextTo"/>
        <c:crossAx val="98347648"/>
        <c:crosses val="autoZero"/>
        <c:auto val="1"/>
        <c:lblAlgn val="ctr"/>
        <c:lblOffset val="100"/>
      </c:catAx>
      <c:valAx>
        <c:axId val="98347648"/>
        <c:scaling>
          <c:orientation val="minMax"/>
        </c:scaling>
        <c:axPos val="l"/>
        <c:majorGridlines/>
        <c:numFmt formatCode="General" sourceLinked="1"/>
        <c:tickLblPos val="nextTo"/>
        <c:crossAx val="9834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Лист3!$B$32:$B$36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37</c:v>
                </c:pt>
                <c:pt idx="4">
                  <c:v>36</c:v>
                </c:pt>
              </c:numCache>
            </c:numRef>
          </c:val>
        </c:ser>
        <c:shape val="box"/>
        <c:axId val="98368128"/>
        <c:axId val="98648448"/>
        <c:axId val="0"/>
      </c:bar3DChart>
      <c:catAx>
        <c:axId val="98368128"/>
        <c:scaling>
          <c:orientation val="minMax"/>
        </c:scaling>
        <c:axPos val="b"/>
        <c:tickLblPos val="nextTo"/>
        <c:crossAx val="98648448"/>
        <c:crosses val="autoZero"/>
        <c:auto val="1"/>
        <c:lblAlgn val="ctr"/>
        <c:lblOffset val="100"/>
      </c:catAx>
      <c:valAx>
        <c:axId val="98648448"/>
        <c:scaling>
          <c:orientation val="minMax"/>
        </c:scaling>
        <c:axPos val="l"/>
        <c:majorGridlines/>
        <c:numFmt formatCode="General" sourceLinked="1"/>
        <c:tickLblPos val="nextTo"/>
        <c:crossAx val="9836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Лист3!$B$48:$B$52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25</c:v>
                </c:pt>
                <c:pt idx="3">
                  <c:v>31</c:v>
                </c:pt>
                <c:pt idx="4">
                  <c:v>20</c:v>
                </c:pt>
              </c:numCache>
            </c:numRef>
          </c:val>
        </c:ser>
        <c:shape val="box"/>
        <c:axId val="98677120"/>
        <c:axId val="98678656"/>
        <c:axId val="0"/>
      </c:bar3DChart>
      <c:catAx>
        <c:axId val="98677120"/>
        <c:scaling>
          <c:orientation val="minMax"/>
        </c:scaling>
        <c:axPos val="b"/>
        <c:tickLblPos val="nextTo"/>
        <c:crossAx val="98678656"/>
        <c:crosses val="autoZero"/>
        <c:auto val="1"/>
        <c:lblAlgn val="ctr"/>
        <c:lblOffset val="100"/>
      </c:catAx>
      <c:valAx>
        <c:axId val="98678656"/>
        <c:scaling>
          <c:orientation val="minMax"/>
        </c:scaling>
        <c:axPos val="l"/>
        <c:majorGridlines/>
        <c:numFmt formatCode="General" sourceLinked="1"/>
        <c:tickLblPos val="nextTo"/>
        <c:crossAx val="98677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Лист3!$A$64:$A$67</c:f>
              <c:strCache>
                <c:ptCount val="4"/>
                <c:pt idx="0">
                  <c:v>ամբիոնում</c:v>
                </c:pt>
                <c:pt idx="1">
                  <c:v>դեկանատում</c:v>
                </c:pt>
                <c:pt idx="2">
                  <c:v>ռեկտորատում</c:v>
                </c:pt>
                <c:pt idx="3">
                  <c:v>ուսանողական կառույցներում</c:v>
                </c:pt>
              </c:strCache>
            </c:strRef>
          </c:cat>
          <c:val>
            <c:numRef>
              <c:f>Лист3!$B$64:$B$67</c:f>
              <c:numCache>
                <c:formatCode>General</c:formatCode>
                <c:ptCount val="4"/>
                <c:pt idx="0">
                  <c:v>14</c:v>
                </c:pt>
                <c:pt idx="1">
                  <c:v>20</c:v>
                </c:pt>
                <c:pt idx="2">
                  <c:v>30</c:v>
                </c:pt>
                <c:pt idx="3">
                  <c:v>23</c:v>
                </c:pt>
              </c:numCache>
            </c:numRef>
          </c:val>
        </c:ser>
        <c:shape val="box"/>
        <c:axId val="94775168"/>
        <c:axId val="94776704"/>
        <c:axId val="0"/>
      </c:bar3DChart>
      <c:catAx>
        <c:axId val="94775168"/>
        <c:scaling>
          <c:orientation val="minMax"/>
        </c:scaling>
        <c:axPos val="b"/>
        <c:tickLblPos val="nextTo"/>
        <c:crossAx val="94776704"/>
        <c:crosses val="autoZero"/>
        <c:auto val="1"/>
        <c:lblAlgn val="ctr"/>
        <c:lblOffset val="100"/>
      </c:catAx>
      <c:valAx>
        <c:axId val="94776704"/>
        <c:scaling>
          <c:orientation val="minMax"/>
        </c:scaling>
        <c:axPos val="l"/>
        <c:majorGridlines/>
        <c:numFmt formatCode="General" sourceLinked="1"/>
        <c:tickLblPos val="nextTo"/>
        <c:crossAx val="94775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Лист3!$B$80:$B$84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19</c:v>
                </c:pt>
                <c:pt idx="3">
                  <c:v>26</c:v>
                </c:pt>
                <c:pt idx="4">
                  <c:v>31</c:v>
                </c:pt>
              </c:numCache>
            </c:numRef>
          </c:val>
        </c:ser>
        <c:dLbls>
          <c:showVal val="1"/>
        </c:dLbls>
        <c:shape val="cylinder"/>
        <c:axId val="94788992"/>
        <c:axId val="94807168"/>
        <c:axId val="0"/>
      </c:bar3DChart>
      <c:catAx>
        <c:axId val="94788992"/>
        <c:scaling>
          <c:orientation val="minMax"/>
        </c:scaling>
        <c:axPos val="b"/>
        <c:tickLblPos val="nextTo"/>
        <c:crossAx val="94807168"/>
        <c:crosses val="autoZero"/>
        <c:auto val="1"/>
        <c:lblAlgn val="ctr"/>
        <c:lblOffset val="100"/>
      </c:catAx>
      <c:valAx>
        <c:axId val="94807168"/>
        <c:scaling>
          <c:orientation val="minMax"/>
        </c:scaling>
        <c:axPos val="l"/>
        <c:majorGridlines/>
        <c:numFmt formatCode="General" sourceLinked="1"/>
        <c:tickLblPos val="nextTo"/>
        <c:crossAx val="94788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Лист3!$B$96:$B$100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23</c:v>
                </c:pt>
                <c:pt idx="3">
                  <c:v>26</c:v>
                </c:pt>
                <c:pt idx="4">
                  <c:v>30</c:v>
                </c:pt>
              </c:numCache>
            </c:numRef>
          </c:val>
        </c:ser>
        <c:shape val="cylinder"/>
        <c:axId val="94827648"/>
        <c:axId val="94829184"/>
        <c:axId val="0"/>
      </c:bar3DChart>
      <c:catAx>
        <c:axId val="94827648"/>
        <c:scaling>
          <c:orientation val="minMax"/>
        </c:scaling>
        <c:axPos val="b"/>
        <c:tickLblPos val="nextTo"/>
        <c:crossAx val="94829184"/>
        <c:crosses val="autoZero"/>
        <c:auto val="1"/>
        <c:lblAlgn val="ctr"/>
        <c:lblOffset val="100"/>
      </c:catAx>
      <c:valAx>
        <c:axId val="94829184"/>
        <c:scaling>
          <c:orientation val="minMax"/>
        </c:scaling>
        <c:axPos val="l"/>
        <c:majorGridlines/>
        <c:numFmt formatCode="General" sourceLinked="1"/>
        <c:tickLblPos val="nextTo"/>
        <c:crossAx val="94827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Лист3!$B$113:$B$117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22</c:v>
                </c:pt>
                <c:pt idx="3">
                  <c:v>23</c:v>
                </c:pt>
                <c:pt idx="4">
                  <c:v>33</c:v>
                </c:pt>
              </c:numCache>
            </c:numRef>
          </c:val>
        </c:ser>
        <c:shape val="cylinder"/>
        <c:axId val="96610944"/>
        <c:axId val="96629120"/>
        <c:axId val="0"/>
      </c:bar3DChart>
      <c:catAx>
        <c:axId val="96610944"/>
        <c:scaling>
          <c:orientation val="minMax"/>
        </c:scaling>
        <c:axPos val="b"/>
        <c:tickLblPos val="nextTo"/>
        <c:crossAx val="96629120"/>
        <c:crosses val="autoZero"/>
        <c:auto val="1"/>
        <c:lblAlgn val="ctr"/>
        <c:lblOffset val="100"/>
      </c:catAx>
      <c:valAx>
        <c:axId val="96629120"/>
        <c:scaling>
          <c:orientation val="minMax"/>
        </c:scaling>
        <c:axPos val="l"/>
        <c:majorGridlines/>
        <c:numFmt formatCode="General" sourceLinked="1"/>
        <c:tickLblPos val="nextTo"/>
        <c:crossAx val="9661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Համակարգչային լսարանների կահավորանք</a:t>
            </a:r>
            <a:r>
              <a:rPr lang="en-US" sz="1200" b="1" i="0" u="none" strike="noStrike" baseline="0">
                <a:effectLst/>
              </a:rPr>
              <a:t>ը </a:t>
            </a:r>
            <a:r>
              <a:rPr lang="ru-RU" sz="1200" b="1" i="0" u="none" strike="noStrike" baseline="0">
                <a:effectLst/>
              </a:rPr>
              <a:t>և հասանելիություն</a:t>
            </a:r>
            <a:r>
              <a:rPr lang="en-US" sz="1200" b="1" i="0" u="none" strike="noStrike" baseline="0">
                <a:effectLst/>
              </a:rPr>
              <a:t>ը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Лист4!$A$1:$A$5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13</c:v>
                </c:pt>
                <c:pt idx="3">
                  <c:v>17</c:v>
                </c:pt>
                <c:pt idx="4">
                  <c:v>51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>
        <c:manualLayout>
          <c:layoutTarget val="inner"/>
          <c:xMode val="edge"/>
          <c:yMode val="edge"/>
          <c:x val="7.0599518810148865E-2"/>
          <c:y val="7.4548702245552642E-2"/>
          <c:w val="0.7640129046369204"/>
          <c:h val="0.79822506561679785"/>
        </c:manualLayout>
      </c:layout>
      <c:bar3DChart>
        <c:barDir val="col"/>
        <c:grouping val="stacked"/>
        <c:ser>
          <c:idx val="0"/>
          <c:order val="0"/>
          <c:dLbls>
            <c:showVal val="1"/>
          </c:dLbls>
          <c:val>
            <c:numRef>
              <c:f>Лист3!$B$129:$B$133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27</c:v>
                </c:pt>
                <c:pt idx="3">
                  <c:v>24</c:v>
                </c:pt>
                <c:pt idx="4">
                  <c:v>27</c:v>
                </c:pt>
              </c:numCache>
            </c:numRef>
          </c:val>
        </c:ser>
        <c:shape val="cylinder"/>
        <c:axId val="96645504"/>
        <c:axId val="96647040"/>
        <c:axId val="0"/>
      </c:bar3DChart>
      <c:catAx>
        <c:axId val="96645504"/>
        <c:scaling>
          <c:orientation val="minMax"/>
        </c:scaling>
        <c:axPos val="b"/>
        <c:tickLblPos val="nextTo"/>
        <c:crossAx val="96647040"/>
        <c:crosses val="autoZero"/>
        <c:auto val="1"/>
        <c:lblAlgn val="ctr"/>
        <c:lblOffset val="100"/>
      </c:catAx>
      <c:valAx>
        <c:axId val="96647040"/>
        <c:scaling>
          <c:orientation val="minMax"/>
        </c:scaling>
        <c:axPos val="l"/>
        <c:majorGridlines/>
        <c:numFmt formatCode="General" sourceLinked="1"/>
        <c:tickLblPos val="nextTo"/>
        <c:crossAx val="9664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view3D>
      <c:rAngAx val="1"/>
    </c:view3D>
    <c:plotArea>
      <c:layout>
        <c:manualLayout>
          <c:layoutTarget val="inner"/>
          <c:xMode val="edge"/>
          <c:yMode val="edge"/>
          <c:x val="7.0599518810148865E-2"/>
          <c:y val="7.4548702245552642E-2"/>
          <c:w val="0.7640129046369204"/>
          <c:h val="0.79822506561679785"/>
        </c:manualLayout>
      </c:layout>
      <c:bar3DChart>
        <c:barDir val="col"/>
        <c:grouping val="stacked"/>
        <c:ser>
          <c:idx val="0"/>
          <c:order val="0"/>
          <c:dLbls>
            <c:showVal val="1"/>
          </c:dLbls>
          <c:val>
            <c:numRef>
              <c:f>Лист3!$B$145:$B$149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17</c:v>
                </c:pt>
                <c:pt idx="3">
                  <c:v>27</c:v>
                </c:pt>
                <c:pt idx="4">
                  <c:v>31</c:v>
                </c:pt>
              </c:numCache>
            </c:numRef>
          </c:val>
        </c:ser>
        <c:dLbls>
          <c:showVal val="1"/>
        </c:dLbls>
        <c:shape val="cylinder"/>
        <c:axId val="99227520"/>
        <c:axId val="99229056"/>
        <c:axId val="0"/>
      </c:bar3DChart>
      <c:catAx>
        <c:axId val="99227520"/>
        <c:scaling>
          <c:orientation val="minMax"/>
        </c:scaling>
        <c:axPos val="b"/>
        <c:tickLblPos val="nextTo"/>
        <c:crossAx val="99229056"/>
        <c:crosses val="autoZero"/>
        <c:auto val="1"/>
        <c:lblAlgn val="ctr"/>
        <c:lblOffset val="100"/>
      </c:catAx>
      <c:valAx>
        <c:axId val="99229056"/>
        <c:scaling>
          <c:orientation val="minMax"/>
        </c:scaling>
        <c:axPos val="l"/>
        <c:majorGridlines/>
        <c:numFmt formatCode="General" sourceLinked="1"/>
        <c:tickLblPos val="nextTo"/>
        <c:crossAx val="9922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599518810148865E-2"/>
          <c:y val="7.4548702245552642E-2"/>
          <c:w val="0.7640129046369204"/>
          <c:h val="0.79822506561679785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Лист3!$B$161:$B$165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14</c:v>
                </c:pt>
                <c:pt idx="3">
                  <c:v>24</c:v>
                </c:pt>
                <c:pt idx="4">
                  <c:v>41</c:v>
                </c:pt>
              </c:numCache>
            </c:numRef>
          </c:val>
        </c:ser>
        <c:shape val="cylinder"/>
        <c:axId val="99245440"/>
        <c:axId val="99251328"/>
        <c:axId val="0"/>
      </c:bar3DChart>
      <c:catAx>
        <c:axId val="99245440"/>
        <c:scaling>
          <c:orientation val="minMax"/>
        </c:scaling>
        <c:axPos val="b"/>
        <c:tickLblPos val="nextTo"/>
        <c:crossAx val="99251328"/>
        <c:crosses val="autoZero"/>
        <c:auto val="1"/>
        <c:lblAlgn val="ctr"/>
        <c:lblOffset val="100"/>
      </c:catAx>
      <c:valAx>
        <c:axId val="99251328"/>
        <c:scaling>
          <c:orientation val="minMax"/>
        </c:scaling>
        <c:axPos val="l"/>
        <c:majorGridlines/>
        <c:numFmt formatCode="General" sourceLinked="1"/>
        <c:tickLblPos val="nextTo"/>
        <c:crossAx val="9924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Лист3!$B$177:$B$181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14</c:v>
                </c:pt>
                <c:pt idx="3">
                  <c:v>20</c:v>
                </c:pt>
                <c:pt idx="4">
                  <c:v>46</c:v>
                </c:pt>
              </c:numCache>
            </c:numRef>
          </c:val>
        </c:ser>
        <c:dLbls>
          <c:showVal val="1"/>
        </c:dLbls>
        <c:gapWidth val="75"/>
        <c:shape val="cylinder"/>
        <c:axId val="98768000"/>
        <c:axId val="98769536"/>
        <c:axId val="0"/>
      </c:bar3DChart>
      <c:catAx>
        <c:axId val="98768000"/>
        <c:scaling>
          <c:orientation val="minMax"/>
        </c:scaling>
        <c:axPos val="b"/>
        <c:majorTickMark val="none"/>
        <c:tickLblPos val="nextTo"/>
        <c:crossAx val="98769536"/>
        <c:crosses val="autoZero"/>
        <c:auto val="1"/>
        <c:lblAlgn val="ctr"/>
        <c:lblOffset val="100"/>
      </c:catAx>
      <c:valAx>
        <c:axId val="98769536"/>
        <c:scaling>
          <c:orientation val="minMax"/>
        </c:scaling>
        <c:axPos val="l"/>
        <c:numFmt formatCode="General" sourceLinked="1"/>
        <c:majorTickMark val="none"/>
        <c:tickLblPos val="nextTo"/>
        <c:crossAx val="987680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Лист3!$B$209:$B$213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22</c:v>
                </c:pt>
                <c:pt idx="3">
                  <c:v>30</c:v>
                </c:pt>
                <c:pt idx="4">
                  <c:v>24</c:v>
                </c:pt>
              </c:numCache>
            </c:numRef>
          </c:val>
        </c:ser>
        <c:dLbls>
          <c:showVal val="1"/>
        </c:dLbls>
        <c:gapWidth val="75"/>
        <c:shape val="cylinder"/>
        <c:axId val="98806400"/>
        <c:axId val="98820480"/>
        <c:axId val="0"/>
      </c:bar3DChart>
      <c:catAx>
        <c:axId val="98806400"/>
        <c:scaling>
          <c:orientation val="minMax"/>
        </c:scaling>
        <c:axPos val="b"/>
        <c:majorTickMark val="none"/>
        <c:tickLblPos val="nextTo"/>
        <c:crossAx val="98820480"/>
        <c:crosses val="autoZero"/>
        <c:auto val="1"/>
        <c:lblAlgn val="ctr"/>
        <c:lblOffset val="100"/>
      </c:catAx>
      <c:valAx>
        <c:axId val="98820480"/>
        <c:scaling>
          <c:orientation val="minMax"/>
        </c:scaling>
        <c:axPos val="l"/>
        <c:numFmt formatCode="General" sourceLinked="1"/>
        <c:majorTickMark val="none"/>
        <c:tickLblPos val="nextTo"/>
        <c:crossAx val="988064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Лист3!$B$193:$B$197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26</c:v>
                </c:pt>
                <c:pt idx="3">
                  <c:v>23</c:v>
                </c:pt>
                <c:pt idx="4">
                  <c:v>31</c:v>
                </c:pt>
              </c:numCache>
            </c:numRef>
          </c:val>
        </c:ser>
        <c:dLbls>
          <c:showVal val="1"/>
        </c:dLbls>
        <c:gapWidth val="75"/>
        <c:shape val="cylinder"/>
        <c:axId val="105386752"/>
        <c:axId val="105388288"/>
        <c:axId val="0"/>
      </c:bar3DChart>
      <c:catAx>
        <c:axId val="105386752"/>
        <c:scaling>
          <c:orientation val="minMax"/>
        </c:scaling>
        <c:axPos val="b"/>
        <c:majorTickMark val="none"/>
        <c:tickLblPos val="nextTo"/>
        <c:crossAx val="105388288"/>
        <c:crosses val="autoZero"/>
        <c:auto val="1"/>
        <c:lblAlgn val="ctr"/>
        <c:lblOffset val="100"/>
      </c:catAx>
      <c:valAx>
        <c:axId val="105388288"/>
        <c:scaling>
          <c:orientation val="minMax"/>
        </c:scaling>
        <c:axPos val="l"/>
        <c:numFmt formatCode="General" sourceLinked="1"/>
        <c:majorTickMark val="none"/>
        <c:tickLblPos val="nextTo"/>
        <c:crossAx val="1053867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Лист3!$B$227:$B$231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14</c:v>
                </c:pt>
                <c:pt idx="3">
                  <c:v>40</c:v>
                </c:pt>
                <c:pt idx="4">
                  <c:v>24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Val val="1"/>
            <c:showCatName val="1"/>
          </c:dLbls>
          <c:cat>
            <c:strRef>
              <c:f>Лист3!$A$243:$A$244</c:f>
              <c:strCache>
                <c:ptCount val="2"/>
                <c:pt idx="0">
                  <c:v>Այո</c:v>
                </c:pt>
                <c:pt idx="1">
                  <c:v>Ոչ</c:v>
                </c:pt>
              </c:strCache>
            </c:strRef>
          </c:cat>
          <c:val>
            <c:numRef>
              <c:f>Лист3!$B$243:$B$244</c:f>
              <c:numCache>
                <c:formatCode>General</c:formatCode>
                <c:ptCount val="2"/>
                <c:pt idx="0">
                  <c:v>72</c:v>
                </c:pt>
                <c:pt idx="1">
                  <c:v>15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Գրադարանի մասնագիտական գրականությամբ հագեցվածություն</a:t>
            </a:r>
            <a:r>
              <a:rPr lang="en-US" sz="1200" b="1" i="0" u="none" strike="noStrike" baseline="0">
                <a:effectLst/>
              </a:rPr>
              <a:t>ը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Лист5!$A$1:$A$5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18</c:v>
                </c:pt>
                <c:pt idx="3">
                  <c:v>33</c:v>
                </c:pt>
                <c:pt idx="4">
                  <c:v>24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</a:rPr>
              <a:t>Ընթերցասրահի մասնագիտական գրականությամբ հագեցվածություն</a:t>
            </a:r>
            <a:r>
              <a:rPr lang="en-US" sz="1200">
                <a:effectLst/>
              </a:rPr>
              <a:t>ը </a:t>
            </a:r>
            <a:r>
              <a:rPr lang="ru-RU" sz="1200">
                <a:effectLst/>
              </a:rPr>
              <a:t>և հասանելիություն</a:t>
            </a:r>
            <a:r>
              <a:rPr lang="en-US" sz="1200">
                <a:effectLst/>
              </a:rPr>
              <a:t>ը</a:t>
            </a:r>
            <a:endParaRPr lang="ru-RU" sz="1200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Лист6!$A$1:$A$5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21</c:v>
                </c:pt>
                <c:pt idx="3">
                  <c:v>33</c:v>
                </c:pt>
                <c:pt idx="4">
                  <c:v>22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</a:rPr>
              <a:t>Էլեկտրոնային գրադարանի հագեցվածություն</a:t>
            </a:r>
            <a:r>
              <a:rPr lang="en-US" sz="1200">
                <a:effectLst/>
              </a:rPr>
              <a:t>ը </a:t>
            </a:r>
            <a:r>
              <a:rPr lang="ru-RU" sz="1200">
                <a:effectLst/>
              </a:rPr>
              <a:t>և հասանելիություն</a:t>
            </a:r>
            <a:r>
              <a:rPr lang="en-US" sz="1200">
                <a:effectLst/>
              </a:rPr>
              <a:t>ը</a:t>
            </a:r>
            <a:endParaRPr lang="ru-RU" sz="1200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Лист7!$A$1:$A$5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15</c:v>
                </c:pt>
                <c:pt idx="3">
                  <c:v>31</c:v>
                </c:pt>
                <c:pt idx="4">
                  <c:v>27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Գրադարանի սպասարկում</a:t>
            </a:r>
            <a:r>
              <a:rPr lang="en-US" sz="1400" b="1" i="0" u="none" strike="noStrike" baseline="0">
                <a:effectLst/>
              </a:rPr>
              <a:t>ը</a:t>
            </a:r>
            <a:br>
              <a:rPr lang="en-US" sz="1400" b="1" i="0" u="none" strike="noStrike" baseline="0">
                <a:effectLst/>
              </a:rPr>
            </a:b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val>
            <c:numRef>
              <c:f>Лист8!$A$1:$A$5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29</c:v>
                </c:pt>
                <c:pt idx="4">
                  <c:v>45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Лист3!$A$259:$A$261</c:f>
              <c:strCache>
                <c:ptCount val="3"/>
                <c:pt idx="0">
                  <c:v>Այո</c:v>
                </c:pt>
                <c:pt idx="1">
                  <c:v>Ոչ</c:v>
                </c:pt>
                <c:pt idx="2">
                  <c:v>Մասամբ</c:v>
                </c:pt>
              </c:strCache>
            </c:strRef>
          </c:cat>
          <c:val>
            <c:numRef>
              <c:f>Лист3!$B$259:$B$261</c:f>
              <c:numCache>
                <c:formatCode>General</c:formatCode>
                <c:ptCount val="3"/>
                <c:pt idx="0">
                  <c:v>39</c:v>
                </c:pt>
                <c:pt idx="1">
                  <c:v>13</c:v>
                </c:pt>
                <c:pt idx="2">
                  <c:v>35</c:v>
                </c:pt>
              </c:numCache>
            </c:numRef>
          </c:val>
        </c:ser>
        <c:dLbls>
          <c:showVal val="1"/>
        </c:dLbls>
        <c:gapWidth val="75"/>
        <c:shape val="cone"/>
        <c:axId val="100969088"/>
        <c:axId val="100974976"/>
        <c:axId val="0"/>
      </c:bar3DChart>
      <c:catAx>
        <c:axId val="100969088"/>
        <c:scaling>
          <c:orientation val="minMax"/>
        </c:scaling>
        <c:axPos val="b"/>
        <c:majorTickMark val="none"/>
        <c:tickLblPos val="nextTo"/>
        <c:crossAx val="100974976"/>
        <c:crosses val="autoZero"/>
        <c:auto val="1"/>
        <c:lblAlgn val="ctr"/>
        <c:lblOffset val="100"/>
      </c:catAx>
      <c:valAx>
        <c:axId val="100974976"/>
        <c:scaling>
          <c:orientation val="minMax"/>
        </c:scaling>
        <c:axPos val="l"/>
        <c:numFmt formatCode="General" sourceLinked="1"/>
        <c:majorTickMark val="none"/>
        <c:tickLblPos val="nextTo"/>
        <c:crossAx val="100969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Arman</cp:lastModifiedBy>
  <cp:revision>45</cp:revision>
  <dcterms:created xsi:type="dcterms:W3CDTF">2020-01-10T07:07:00Z</dcterms:created>
  <dcterms:modified xsi:type="dcterms:W3CDTF">2020-01-20T06:57:00Z</dcterms:modified>
</cp:coreProperties>
</file>